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4BAC8" w14:textId="77777777" w:rsidR="00BD775E" w:rsidRPr="000E1341" w:rsidRDefault="00BD775E" w:rsidP="00A6746C">
      <w:pPr>
        <w:jc w:val="center"/>
        <w:rPr>
          <w:rFonts w:ascii="Arial" w:hAnsi="Arial"/>
          <w:b/>
          <w:bCs/>
          <w:sz w:val="36"/>
          <w:szCs w:val="36"/>
        </w:rPr>
      </w:pPr>
    </w:p>
    <w:p w14:paraId="61EE7354" w14:textId="77777777" w:rsidR="00A6746C" w:rsidRPr="000E1341" w:rsidRDefault="00A6746C" w:rsidP="001A7FFC">
      <w:pPr>
        <w:spacing w:before="120"/>
        <w:jc w:val="center"/>
        <w:rPr>
          <w:b/>
          <w:bCs/>
          <w:color w:val="000080"/>
          <w:sz w:val="36"/>
          <w:szCs w:val="36"/>
        </w:rPr>
      </w:pPr>
      <w:r w:rsidRPr="000E1341">
        <w:rPr>
          <w:b/>
          <w:bCs/>
          <w:color w:val="000080"/>
          <w:sz w:val="36"/>
          <w:szCs w:val="36"/>
        </w:rPr>
        <w:t xml:space="preserve">TỔNG CÔNG TY MÁY ĐỘNG LỰC </w:t>
      </w:r>
    </w:p>
    <w:p w14:paraId="13CB5434" w14:textId="77777777" w:rsidR="00A6746C" w:rsidRPr="000E1341" w:rsidRDefault="00A6746C" w:rsidP="00A6746C">
      <w:pPr>
        <w:jc w:val="center"/>
        <w:rPr>
          <w:b/>
          <w:color w:val="000080"/>
          <w:sz w:val="36"/>
          <w:szCs w:val="36"/>
        </w:rPr>
      </w:pPr>
      <w:r w:rsidRPr="000E1341">
        <w:rPr>
          <w:b/>
          <w:bCs/>
          <w:color w:val="000080"/>
          <w:sz w:val="36"/>
          <w:szCs w:val="36"/>
        </w:rPr>
        <w:t>VÀ MÁY NÔNG NGHIỆP VIỆT NAM</w:t>
      </w:r>
      <w:r w:rsidR="00F61F7E" w:rsidRPr="000E1341">
        <w:rPr>
          <w:b/>
          <w:bCs/>
          <w:color w:val="000080"/>
          <w:sz w:val="36"/>
          <w:szCs w:val="36"/>
        </w:rPr>
        <w:t xml:space="preserve"> - CTCP</w:t>
      </w:r>
    </w:p>
    <w:p w14:paraId="7A6A1DF0" w14:textId="77777777" w:rsidR="00A6746C" w:rsidRPr="000E1341" w:rsidRDefault="00A6746C" w:rsidP="00A6746C">
      <w:pPr>
        <w:jc w:val="center"/>
        <w:rPr>
          <w:rFonts w:ascii="Arial" w:hAnsi="Arial"/>
          <w:b/>
        </w:rPr>
      </w:pPr>
    </w:p>
    <w:p w14:paraId="540B723A" w14:textId="77777777" w:rsidR="00A6746C" w:rsidRPr="000E1341" w:rsidRDefault="00A6746C" w:rsidP="00A6746C">
      <w:pPr>
        <w:jc w:val="center"/>
        <w:rPr>
          <w:rFonts w:ascii="Arial" w:hAnsi="Arial"/>
          <w:b/>
        </w:rPr>
      </w:pPr>
    </w:p>
    <w:p w14:paraId="562A0697" w14:textId="77777777" w:rsidR="00A6746C" w:rsidRPr="000E1341" w:rsidRDefault="00A6746C" w:rsidP="00A6746C">
      <w:pPr>
        <w:jc w:val="center"/>
        <w:rPr>
          <w:rFonts w:ascii="Arial" w:hAnsi="Arial"/>
          <w:b/>
        </w:rPr>
      </w:pPr>
    </w:p>
    <w:p w14:paraId="254BC1CC" w14:textId="77777777" w:rsidR="00A6746C" w:rsidRPr="000E1341" w:rsidRDefault="00A6746C" w:rsidP="00A6746C">
      <w:pPr>
        <w:jc w:val="center"/>
      </w:pPr>
    </w:p>
    <w:p w14:paraId="66567B02" w14:textId="77777777" w:rsidR="00A6746C" w:rsidRPr="000E1341" w:rsidRDefault="00D420E3" w:rsidP="00A6746C">
      <w:pPr>
        <w:jc w:val="center"/>
        <w:rPr>
          <w:rFonts w:ascii="Arial" w:hAnsi="Arial"/>
          <w:b/>
        </w:rPr>
      </w:pPr>
      <w:r w:rsidRPr="000E1341">
        <w:rPr>
          <w:rFonts w:ascii="Arial" w:hAnsi="Arial"/>
          <w:b/>
          <w:noProof/>
        </w:rPr>
        <w:drawing>
          <wp:inline distT="0" distB="0" distL="0" distR="0" wp14:anchorId="6D22CC4D" wp14:editId="6B04A9D8">
            <wp:extent cx="1559560" cy="653415"/>
            <wp:effectExtent l="19050" t="0" r="2540" b="0"/>
            <wp:docPr id="4"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9">
                      <a:clrChange>
                        <a:clrFrom>
                          <a:srgbClr val="FFFFFF"/>
                        </a:clrFrom>
                        <a:clrTo>
                          <a:srgbClr val="FFFFFF">
                            <a:alpha val="0"/>
                          </a:srgbClr>
                        </a:clrTo>
                      </a:clrChange>
                    </a:blip>
                    <a:srcRect l="15909" t="17105" r="10909" b="31580"/>
                    <a:stretch>
                      <a:fillRect/>
                    </a:stretch>
                  </pic:blipFill>
                  <pic:spPr bwMode="auto">
                    <a:xfrm>
                      <a:off x="0" y="0"/>
                      <a:ext cx="1559560" cy="653415"/>
                    </a:xfrm>
                    <a:prstGeom prst="rect">
                      <a:avLst/>
                    </a:prstGeom>
                    <a:noFill/>
                    <a:ln w="9525">
                      <a:noFill/>
                      <a:miter lim="800000"/>
                      <a:headEnd/>
                      <a:tailEnd/>
                    </a:ln>
                  </pic:spPr>
                </pic:pic>
              </a:graphicData>
            </a:graphic>
          </wp:inline>
        </w:drawing>
      </w:r>
    </w:p>
    <w:p w14:paraId="1EB9FC02" w14:textId="77777777" w:rsidR="00012FC1" w:rsidRPr="000E1341" w:rsidRDefault="00012FC1" w:rsidP="00A6746C">
      <w:pPr>
        <w:jc w:val="center"/>
        <w:rPr>
          <w:rFonts w:ascii="Arial" w:hAnsi="Arial"/>
          <w:b/>
        </w:rPr>
      </w:pPr>
    </w:p>
    <w:p w14:paraId="60058B00" w14:textId="77777777" w:rsidR="00A6746C" w:rsidRPr="000E1341" w:rsidRDefault="00A6746C" w:rsidP="00A6746C">
      <w:pPr>
        <w:jc w:val="center"/>
        <w:rPr>
          <w:rFonts w:ascii="Arial" w:hAnsi="Arial"/>
          <w:b/>
        </w:rPr>
      </w:pPr>
    </w:p>
    <w:p w14:paraId="4FB27AA2" w14:textId="77777777" w:rsidR="00A6746C" w:rsidRPr="000E1341" w:rsidRDefault="00BF4F3E" w:rsidP="00A6746C">
      <w:pPr>
        <w:jc w:val="center"/>
        <w:rPr>
          <w:rFonts w:ascii="Arial" w:hAnsi="Arial"/>
          <w:b/>
        </w:rPr>
      </w:pPr>
      <w:r>
        <w:rPr>
          <w:rFonts w:ascii="Arial" w:hAnsi="Arial"/>
          <w:noProof/>
          <w:lang w:eastAsia="ja-JP" w:bidi="th-TH"/>
        </w:rPr>
        <w:pict w14:anchorId="2CF4B7AF">
          <v:rect id="_x0000_s1029" style="position:absolute;left:0;text-align:left;margin-left:154.85pt;margin-top:3pt;width:163.05pt;height:34.35pt;z-index:251612672" strokeweight="3pt">
            <v:fill opacity="28180f"/>
            <v:stroke linestyle="thinThin"/>
            <v:textbox style="mso-next-textbox:#_x0000_s1029;mso-fit-shape-to-text:t">
              <w:txbxContent>
                <w:p w14:paraId="67F7D298" w14:textId="77777777" w:rsidR="005D55C0" w:rsidRPr="002359A3" w:rsidRDefault="005D55C0" w:rsidP="00A6746C">
                  <w:pPr>
                    <w:jc w:val="center"/>
                    <w:rPr>
                      <w:rFonts w:ascii="Arial" w:hAnsi="Arial"/>
                      <w:b/>
                      <w:bCs/>
                      <w:color w:val="FF0000"/>
                      <w:sz w:val="42"/>
                      <w:szCs w:val="38"/>
                    </w:rPr>
                  </w:pPr>
                  <w:r w:rsidRPr="002359A3">
                    <w:rPr>
                      <w:rFonts w:ascii="Arial" w:hAnsi="Arial"/>
                      <w:b/>
                      <w:bCs/>
                      <w:color w:val="FF0000"/>
                      <w:sz w:val="42"/>
                      <w:szCs w:val="38"/>
                    </w:rPr>
                    <w:t>ISO 9001:20</w:t>
                  </w:r>
                  <w:r>
                    <w:rPr>
                      <w:rFonts w:ascii="Arial" w:hAnsi="Arial"/>
                      <w:b/>
                      <w:bCs/>
                      <w:color w:val="FF0000"/>
                      <w:sz w:val="42"/>
                      <w:szCs w:val="38"/>
                    </w:rPr>
                    <w:t>15</w:t>
                  </w:r>
                </w:p>
              </w:txbxContent>
            </v:textbox>
          </v:rect>
        </w:pict>
      </w:r>
    </w:p>
    <w:p w14:paraId="0D176774" w14:textId="77777777" w:rsidR="00A6746C" w:rsidRPr="000E1341" w:rsidRDefault="00A6746C" w:rsidP="00A6746C">
      <w:pPr>
        <w:jc w:val="center"/>
        <w:rPr>
          <w:rFonts w:ascii="Arial" w:hAnsi="Arial"/>
          <w:b/>
          <w:lang w:val="nl-NL"/>
        </w:rPr>
      </w:pPr>
    </w:p>
    <w:p w14:paraId="55E8955F" w14:textId="77777777" w:rsidR="00A6746C" w:rsidRPr="000E1341" w:rsidRDefault="00A6746C" w:rsidP="00A6746C">
      <w:pPr>
        <w:jc w:val="center"/>
        <w:rPr>
          <w:rFonts w:ascii="Arial" w:hAnsi="Arial"/>
          <w:b/>
          <w:lang w:val="nl-NL"/>
        </w:rPr>
      </w:pPr>
    </w:p>
    <w:p w14:paraId="56B73B3F" w14:textId="77777777" w:rsidR="00A6746C" w:rsidRPr="000E1341" w:rsidRDefault="00A6746C" w:rsidP="00A6746C">
      <w:pPr>
        <w:spacing w:after="120"/>
        <w:jc w:val="center"/>
        <w:rPr>
          <w:rFonts w:ascii="Arial" w:hAnsi="Arial"/>
          <w:b/>
          <w:lang w:val="nl-NL"/>
        </w:rPr>
      </w:pPr>
    </w:p>
    <w:p w14:paraId="4E68C2A4" w14:textId="77777777" w:rsidR="00A6746C" w:rsidRPr="000E1341" w:rsidRDefault="00A6746C" w:rsidP="00A6746C">
      <w:pPr>
        <w:spacing w:after="120"/>
        <w:jc w:val="center"/>
        <w:rPr>
          <w:rFonts w:ascii="Arial" w:hAnsi="Arial"/>
          <w:b/>
          <w:lang w:val="nl-NL"/>
        </w:rPr>
      </w:pPr>
    </w:p>
    <w:p w14:paraId="23FFF6DB" w14:textId="77777777" w:rsidR="00A6746C" w:rsidRPr="000E1341" w:rsidRDefault="00A6746C" w:rsidP="00A6746C">
      <w:pPr>
        <w:spacing w:after="120"/>
        <w:jc w:val="center"/>
        <w:rPr>
          <w:rFonts w:ascii="Arial" w:hAnsi="Arial"/>
          <w:b/>
          <w:lang w:val="nl-NL"/>
        </w:rPr>
      </w:pPr>
    </w:p>
    <w:p w14:paraId="2DADEAE7" w14:textId="77777777" w:rsidR="00A6746C" w:rsidRPr="000E1341" w:rsidRDefault="00A6746C" w:rsidP="00A6746C">
      <w:pPr>
        <w:spacing w:after="120"/>
        <w:jc w:val="center"/>
        <w:rPr>
          <w:rFonts w:ascii="Arial" w:hAnsi="Arial"/>
          <w:b/>
          <w:lang w:val="nl-NL"/>
        </w:rPr>
      </w:pPr>
    </w:p>
    <w:p w14:paraId="0419745E" w14:textId="77777777" w:rsidR="00A6746C" w:rsidRPr="000E1341" w:rsidRDefault="00A6746C" w:rsidP="00A6746C">
      <w:pPr>
        <w:spacing w:after="240"/>
        <w:jc w:val="center"/>
        <w:rPr>
          <w:b/>
          <w:shadow/>
          <w:color w:val="000080"/>
          <w:sz w:val="44"/>
          <w:szCs w:val="44"/>
          <w:lang w:val="nl-NL"/>
        </w:rPr>
      </w:pPr>
      <w:r w:rsidRPr="000E1341">
        <w:rPr>
          <w:b/>
          <w:shadow/>
          <w:color w:val="000080"/>
          <w:sz w:val="44"/>
          <w:szCs w:val="44"/>
          <w:lang w:val="nl-NL"/>
        </w:rPr>
        <w:t>Q</w:t>
      </w:r>
      <w:r w:rsidRPr="000E1341">
        <w:rPr>
          <w:rFonts w:ascii="Times New Roman Bold" w:hAnsi="Times New Roman Bold"/>
          <w:b/>
          <w:color w:val="000080"/>
          <w:sz w:val="44"/>
          <w:szCs w:val="44"/>
          <w:lang w:val="nl-NL"/>
        </w:rPr>
        <w:t>UY</w:t>
      </w:r>
      <w:r w:rsidRPr="000E1341">
        <w:rPr>
          <w:b/>
          <w:shadow/>
          <w:color w:val="000080"/>
          <w:sz w:val="44"/>
          <w:szCs w:val="44"/>
          <w:lang w:val="nl-NL"/>
        </w:rPr>
        <w:t xml:space="preserve"> TRÌNH</w:t>
      </w:r>
    </w:p>
    <w:p w14:paraId="5F91E275" w14:textId="77777777" w:rsidR="00A6746C" w:rsidRPr="000E1341" w:rsidRDefault="008F09D9" w:rsidP="00A6746C">
      <w:pPr>
        <w:spacing w:after="240"/>
        <w:jc w:val="center"/>
        <w:rPr>
          <w:b/>
          <w:shadow/>
          <w:color w:val="000080"/>
          <w:sz w:val="44"/>
          <w:szCs w:val="44"/>
          <w:lang w:val="nl-NL"/>
        </w:rPr>
      </w:pPr>
      <w:r w:rsidRPr="000E1341">
        <w:rPr>
          <w:b/>
          <w:shadow/>
          <w:color w:val="000080"/>
          <w:sz w:val="44"/>
          <w:szCs w:val="44"/>
          <w:lang w:val="nl-NL"/>
        </w:rPr>
        <w:t>QUẢN LÝ DỰ ÁN ĐẦU TƯ</w:t>
      </w:r>
    </w:p>
    <w:p w14:paraId="7AA99810" w14:textId="77777777" w:rsidR="00A6746C" w:rsidRPr="000E1341" w:rsidRDefault="00A6746C" w:rsidP="00A6746C">
      <w:pPr>
        <w:spacing w:before="360"/>
        <w:jc w:val="center"/>
        <w:rPr>
          <w:rFonts w:ascii="Arial" w:hAnsi="Arial" w:cs="Times New Roman Bold"/>
          <w:b/>
          <w:shadow/>
          <w:color w:val="000080"/>
          <w:sz w:val="44"/>
          <w:szCs w:val="44"/>
          <w:lang w:val="nl-NL"/>
        </w:rPr>
      </w:pPr>
      <w:r w:rsidRPr="000E1341">
        <w:rPr>
          <w:b/>
          <w:shadow/>
          <w:color w:val="000080"/>
          <w:sz w:val="44"/>
          <w:szCs w:val="44"/>
          <w:lang w:val="nl-NL"/>
        </w:rPr>
        <w:t>MÃ SỐ: QT-</w:t>
      </w:r>
      <w:r w:rsidR="008F09D9" w:rsidRPr="000E1341">
        <w:rPr>
          <w:b/>
          <w:shadow/>
          <w:color w:val="000080"/>
          <w:sz w:val="44"/>
          <w:szCs w:val="44"/>
          <w:lang w:val="nl-NL"/>
        </w:rPr>
        <w:t>15</w:t>
      </w:r>
    </w:p>
    <w:p w14:paraId="573B9DCA" w14:textId="77777777" w:rsidR="00A6746C" w:rsidRPr="000E1341" w:rsidRDefault="00A6746C" w:rsidP="00A6746C">
      <w:pPr>
        <w:jc w:val="center"/>
        <w:rPr>
          <w:lang w:val="nl-NL"/>
        </w:rPr>
      </w:pPr>
    </w:p>
    <w:p w14:paraId="25213184" w14:textId="77777777" w:rsidR="00A6746C" w:rsidRPr="000E1341" w:rsidRDefault="00A6746C" w:rsidP="00A6746C">
      <w:pPr>
        <w:jc w:val="center"/>
        <w:rPr>
          <w:lang w:val="nl-NL"/>
        </w:rPr>
      </w:pPr>
    </w:p>
    <w:p w14:paraId="05755459" w14:textId="77777777" w:rsidR="00A6746C" w:rsidRPr="000E1341" w:rsidRDefault="00A6746C" w:rsidP="00A6746C">
      <w:pPr>
        <w:jc w:val="center"/>
        <w:rPr>
          <w:lang w:val="nl-NL"/>
        </w:rPr>
      </w:pPr>
    </w:p>
    <w:p w14:paraId="01318113" w14:textId="77777777" w:rsidR="00A6746C" w:rsidRPr="000E1341" w:rsidRDefault="00A6746C" w:rsidP="00A6746C">
      <w:pPr>
        <w:jc w:val="center"/>
        <w:rPr>
          <w:lang w:val="nl-NL"/>
        </w:rPr>
      </w:pPr>
    </w:p>
    <w:p w14:paraId="633165DB" w14:textId="77777777" w:rsidR="00A6746C" w:rsidRPr="000E1341" w:rsidRDefault="00A6746C" w:rsidP="00A6746C">
      <w:pPr>
        <w:jc w:val="center"/>
        <w:rPr>
          <w:lang w:val="nl-NL"/>
        </w:rPr>
      </w:pPr>
    </w:p>
    <w:p w14:paraId="791D65FD" w14:textId="682CDE78" w:rsidR="00DE6635" w:rsidRPr="000E1341" w:rsidRDefault="000670C6" w:rsidP="00DE6635">
      <w:pPr>
        <w:jc w:val="center"/>
        <w:rPr>
          <w:b/>
          <w:bCs/>
          <w:i/>
          <w:iCs/>
          <w:color w:val="000080"/>
          <w:sz w:val="28"/>
          <w:szCs w:val="28"/>
          <w:lang w:val="nl-NL"/>
        </w:rPr>
      </w:pPr>
      <w:r w:rsidRPr="000E1341">
        <w:rPr>
          <w:b/>
          <w:bCs/>
          <w:i/>
          <w:iCs/>
          <w:color w:val="000080"/>
          <w:sz w:val="28"/>
          <w:szCs w:val="28"/>
          <w:lang w:val="nl-NL"/>
        </w:rPr>
        <w:t xml:space="preserve">Lần ban hành: </w:t>
      </w:r>
      <w:r w:rsidR="000034E4" w:rsidRPr="000E1341">
        <w:rPr>
          <w:b/>
          <w:bCs/>
          <w:i/>
          <w:iCs/>
          <w:color w:val="000080"/>
          <w:sz w:val="28"/>
          <w:szCs w:val="28"/>
          <w:lang w:val="nl-NL"/>
        </w:rPr>
        <w:t>5</w:t>
      </w:r>
    </w:p>
    <w:p w14:paraId="77DE81A2" w14:textId="77777777" w:rsidR="00A6746C" w:rsidRPr="000E1341" w:rsidRDefault="00A6746C" w:rsidP="00A6746C">
      <w:pPr>
        <w:jc w:val="center"/>
        <w:rPr>
          <w:lang w:val="nl-NL"/>
        </w:rPr>
      </w:pPr>
    </w:p>
    <w:p w14:paraId="2E202541" w14:textId="77777777" w:rsidR="00DE6635" w:rsidRPr="000E1341" w:rsidRDefault="00DE6635" w:rsidP="00A6746C">
      <w:pPr>
        <w:jc w:val="center"/>
        <w:rPr>
          <w:lang w:val="nl-NL"/>
        </w:rPr>
      </w:pPr>
    </w:p>
    <w:p w14:paraId="2241FCC4" w14:textId="77777777" w:rsidR="00A6746C" w:rsidRPr="000E1341" w:rsidRDefault="00A6746C" w:rsidP="00A6746C">
      <w:pPr>
        <w:jc w:val="center"/>
        <w:rPr>
          <w:lang w:val="nl-NL"/>
        </w:rPr>
      </w:pPr>
    </w:p>
    <w:p w14:paraId="588AAFFC" w14:textId="77777777" w:rsidR="00A6746C" w:rsidRPr="000E1341" w:rsidRDefault="00A6746C" w:rsidP="00A6746C">
      <w:pPr>
        <w:jc w:val="center"/>
        <w:rPr>
          <w:lang w:val="nl-NL"/>
        </w:rPr>
      </w:pPr>
    </w:p>
    <w:p w14:paraId="5B8E4D02" w14:textId="77777777" w:rsidR="00A6746C" w:rsidRPr="000E1341" w:rsidRDefault="00A6746C" w:rsidP="00A6746C">
      <w:pPr>
        <w:jc w:val="center"/>
        <w:rPr>
          <w:lang w:val="nl-NL"/>
        </w:rPr>
      </w:pPr>
    </w:p>
    <w:p w14:paraId="7D2D263B" w14:textId="77777777" w:rsidR="00A6746C" w:rsidRPr="000E1341" w:rsidRDefault="00A6746C" w:rsidP="00A6746C">
      <w:pPr>
        <w:jc w:val="center"/>
        <w:rPr>
          <w:lang w:val="nl-NL"/>
        </w:rPr>
      </w:pPr>
    </w:p>
    <w:p w14:paraId="4820A3D6" w14:textId="77777777" w:rsidR="00A6746C" w:rsidRPr="000E1341" w:rsidRDefault="00A6746C" w:rsidP="00A6746C">
      <w:pPr>
        <w:jc w:val="center"/>
        <w:rPr>
          <w:lang w:val="nl-N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3246"/>
        <w:gridCol w:w="3247"/>
      </w:tblGrid>
      <w:tr w:rsidR="000670C6" w:rsidRPr="000E1341" w14:paraId="57B83D31" w14:textId="77777777" w:rsidTr="00D835C6">
        <w:trPr>
          <w:trHeight w:val="270"/>
        </w:trPr>
        <w:tc>
          <w:tcPr>
            <w:tcW w:w="3423" w:type="dxa"/>
          </w:tcPr>
          <w:p w14:paraId="273A3311" w14:textId="77777777" w:rsidR="00A6746C" w:rsidRPr="000E1341" w:rsidRDefault="00A6746C" w:rsidP="0095073E">
            <w:pPr>
              <w:pStyle w:val="BodyText"/>
              <w:rPr>
                <w:rFonts w:ascii="Times New Roman" w:hAnsi="Times New Roman"/>
                <w:b/>
                <w:bCs/>
                <w:color w:val="000080"/>
                <w:sz w:val="24"/>
              </w:rPr>
            </w:pPr>
            <w:r w:rsidRPr="000E1341">
              <w:rPr>
                <w:rFonts w:ascii="Times New Roman" w:hAnsi="Times New Roman"/>
                <w:b/>
                <w:bCs/>
                <w:color w:val="000080"/>
                <w:sz w:val="24"/>
              </w:rPr>
              <w:t>NGƯỜI SOẠN THẢO</w:t>
            </w:r>
          </w:p>
        </w:tc>
        <w:tc>
          <w:tcPr>
            <w:tcW w:w="3246" w:type="dxa"/>
          </w:tcPr>
          <w:p w14:paraId="7EC5E358" w14:textId="77777777" w:rsidR="00A6746C" w:rsidRPr="000E1341" w:rsidRDefault="00A6746C" w:rsidP="0095073E">
            <w:pPr>
              <w:pStyle w:val="BodyText"/>
              <w:rPr>
                <w:rFonts w:ascii="Times New Roman" w:hAnsi="Times New Roman"/>
                <w:color w:val="000080"/>
                <w:sz w:val="24"/>
              </w:rPr>
            </w:pPr>
            <w:r w:rsidRPr="000E1341">
              <w:rPr>
                <w:rFonts w:ascii="Times New Roman" w:hAnsi="Times New Roman"/>
                <w:b/>
                <w:bCs/>
                <w:color w:val="000080"/>
                <w:sz w:val="24"/>
              </w:rPr>
              <w:t>NGƯỜI SOÁT XÉT</w:t>
            </w:r>
          </w:p>
        </w:tc>
        <w:tc>
          <w:tcPr>
            <w:tcW w:w="3247" w:type="dxa"/>
          </w:tcPr>
          <w:p w14:paraId="08AFB4D0" w14:textId="77777777" w:rsidR="00A6746C" w:rsidRPr="000E1341" w:rsidRDefault="00A6746C" w:rsidP="0095073E">
            <w:pPr>
              <w:pStyle w:val="BodyText"/>
              <w:rPr>
                <w:rFonts w:ascii="Times New Roman" w:hAnsi="Times New Roman"/>
                <w:b/>
                <w:bCs/>
                <w:color w:val="000080"/>
                <w:sz w:val="24"/>
              </w:rPr>
            </w:pPr>
            <w:r w:rsidRPr="000E1341">
              <w:rPr>
                <w:rFonts w:ascii="Times New Roman" w:hAnsi="Times New Roman"/>
                <w:b/>
                <w:bCs/>
                <w:color w:val="000080"/>
                <w:sz w:val="24"/>
              </w:rPr>
              <w:t>NGƯỜI PHÊ DUYỆT</w:t>
            </w:r>
          </w:p>
        </w:tc>
      </w:tr>
      <w:tr w:rsidR="000670C6" w:rsidRPr="000E1341" w14:paraId="44277C6A" w14:textId="77777777" w:rsidTr="00D835C6">
        <w:trPr>
          <w:trHeight w:val="1800"/>
        </w:trPr>
        <w:tc>
          <w:tcPr>
            <w:tcW w:w="3423" w:type="dxa"/>
          </w:tcPr>
          <w:p w14:paraId="52107264" w14:textId="77777777" w:rsidR="00A6746C" w:rsidRPr="000E1341" w:rsidRDefault="00A6746C" w:rsidP="0095073E">
            <w:pPr>
              <w:pStyle w:val="BodyText"/>
              <w:rPr>
                <w:rFonts w:ascii="Times New Roman" w:hAnsi="Times New Roman"/>
                <w:b/>
                <w:bCs/>
                <w:color w:val="000080"/>
                <w:sz w:val="24"/>
              </w:rPr>
            </w:pPr>
          </w:p>
          <w:p w14:paraId="5C014E41" w14:textId="77777777" w:rsidR="00A6746C" w:rsidRPr="000E1341" w:rsidRDefault="00A6746C" w:rsidP="0095073E">
            <w:pPr>
              <w:pStyle w:val="BodyText"/>
              <w:rPr>
                <w:rFonts w:ascii="Times New Roman" w:hAnsi="Times New Roman"/>
                <w:b/>
                <w:bCs/>
                <w:color w:val="000080"/>
                <w:sz w:val="24"/>
              </w:rPr>
            </w:pPr>
          </w:p>
          <w:p w14:paraId="3923EAFB" w14:textId="77777777" w:rsidR="00A6746C" w:rsidRPr="000E1341" w:rsidRDefault="00A6746C" w:rsidP="0095073E">
            <w:pPr>
              <w:pStyle w:val="BodyText"/>
              <w:rPr>
                <w:rFonts w:ascii="Times New Roman" w:hAnsi="Times New Roman"/>
                <w:b/>
                <w:bCs/>
                <w:color w:val="000080"/>
                <w:sz w:val="24"/>
              </w:rPr>
            </w:pPr>
          </w:p>
          <w:p w14:paraId="31FA7115" w14:textId="77777777" w:rsidR="00A6746C" w:rsidRPr="000E1341" w:rsidRDefault="00A6746C" w:rsidP="00DF7F0F">
            <w:pPr>
              <w:pStyle w:val="BodyText"/>
              <w:jc w:val="left"/>
              <w:rPr>
                <w:rFonts w:ascii="Times New Roman" w:hAnsi="Times New Roman"/>
                <w:b/>
                <w:bCs/>
                <w:color w:val="000080"/>
                <w:sz w:val="24"/>
              </w:rPr>
            </w:pPr>
          </w:p>
          <w:p w14:paraId="6FD0FA8F" w14:textId="77777777" w:rsidR="00A6746C" w:rsidRPr="000E1341" w:rsidRDefault="00A6746C" w:rsidP="00DF7F0F">
            <w:pPr>
              <w:pStyle w:val="BodyText"/>
              <w:jc w:val="left"/>
              <w:rPr>
                <w:rFonts w:ascii="Times New Roman" w:hAnsi="Times New Roman"/>
                <w:b/>
                <w:bCs/>
                <w:color w:val="000080"/>
                <w:sz w:val="24"/>
              </w:rPr>
            </w:pPr>
          </w:p>
          <w:p w14:paraId="3F29282D" w14:textId="77777777" w:rsidR="008F09D9" w:rsidRPr="000E1341" w:rsidRDefault="008F09D9" w:rsidP="00DF7F0F">
            <w:pPr>
              <w:pStyle w:val="BodyText"/>
              <w:jc w:val="left"/>
              <w:rPr>
                <w:rFonts w:ascii="Times New Roman" w:hAnsi="Times New Roman"/>
                <w:b/>
                <w:bCs/>
                <w:color w:val="000080"/>
                <w:sz w:val="24"/>
              </w:rPr>
            </w:pPr>
            <w:r w:rsidRPr="000E1341">
              <w:rPr>
                <w:rFonts w:ascii="Times New Roman" w:hAnsi="Times New Roman"/>
                <w:color w:val="000080"/>
                <w:sz w:val="24"/>
              </w:rPr>
              <w:t xml:space="preserve">Họ và tên: </w:t>
            </w:r>
            <w:r w:rsidR="000172BA" w:rsidRPr="000E1341">
              <w:rPr>
                <w:rFonts w:ascii="Times New Roman" w:hAnsi="Times New Roman"/>
                <w:b/>
                <w:bCs/>
                <w:color w:val="000080"/>
                <w:sz w:val="24"/>
              </w:rPr>
              <w:t>Nguyễn Mạnh Hùng</w:t>
            </w:r>
            <w:r w:rsidRPr="000E1341">
              <w:rPr>
                <w:rFonts w:ascii="Times New Roman" w:hAnsi="Times New Roman"/>
                <w:b/>
                <w:bCs/>
                <w:color w:val="000080"/>
                <w:sz w:val="24"/>
              </w:rPr>
              <w:t xml:space="preserve"> </w:t>
            </w:r>
          </w:p>
          <w:p w14:paraId="28F7134D" w14:textId="358CDA35" w:rsidR="00A6746C" w:rsidRPr="000E1341" w:rsidRDefault="008F09D9" w:rsidP="00DF7F0F">
            <w:pPr>
              <w:pStyle w:val="BodyText"/>
              <w:jc w:val="left"/>
              <w:rPr>
                <w:rFonts w:ascii="Times New Roman" w:hAnsi="Times New Roman"/>
                <w:color w:val="000080"/>
                <w:sz w:val="24"/>
              </w:rPr>
            </w:pPr>
            <w:r w:rsidRPr="000E1341">
              <w:rPr>
                <w:rFonts w:ascii="Times New Roman" w:hAnsi="Times New Roman"/>
                <w:color w:val="000080"/>
                <w:sz w:val="24"/>
              </w:rPr>
              <w:t xml:space="preserve">Chức danh: </w:t>
            </w:r>
            <w:r w:rsidR="000172BA" w:rsidRPr="000E1341">
              <w:rPr>
                <w:rFonts w:ascii="Times New Roman" w:hAnsi="Times New Roman"/>
                <w:b/>
                <w:bCs/>
                <w:color w:val="000080"/>
                <w:sz w:val="24"/>
              </w:rPr>
              <w:t xml:space="preserve">KS </w:t>
            </w:r>
            <w:r w:rsidR="003E4A73" w:rsidRPr="000E1341">
              <w:rPr>
                <w:rFonts w:ascii="Times New Roman" w:hAnsi="Times New Roman"/>
                <w:b/>
                <w:bCs/>
                <w:color w:val="000080"/>
                <w:sz w:val="24"/>
              </w:rPr>
              <w:t>P.ĐTXDCB</w:t>
            </w:r>
          </w:p>
          <w:p w14:paraId="29AC395B" w14:textId="0617984D" w:rsidR="00A6746C" w:rsidRPr="000E1341" w:rsidRDefault="007B50FE" w:rsidP="001601D8">
            <w:pPr>
              <w:pStyle w:val="BodyText"/>
              <w:jc w:val="left"/>
              <w:rPr>
                <w:rFonts w:ascii="Times New Roman" w:hAnsi="Times New Roman"/>
                <w:bCs/>
                <w:color w:val="000080"/>
                <w:sz w:val="24"/>
              </w:rPr>
            </w:pPr>
            <w:r w:rsidRPr="000E1341">
              <w:rPr>
                <w:rFonts w:ascii="Times New Roman" w:hAnsi="Times New Roman"/>
                <w:color w:val="000080"/>
                <w:sz w:val="24"/>
              </w:rPr>
              <w:t>Ngày</w:t>
            </w:r>
            <w:r w:rsidR="00D90383" w:rsidRPr="000E1341">
              <w:rPr>
                <w:rFonts w:ascii="Times New Roman" w:hAnsi="Times New Roman"/>
                <w:color w:val="000080"/>
                <w:sz w:val="24"/>
              </w:rPr>
              <w:t xml:space="preserve"> </w:t>
            </w:r>
            <w:r w:rsidR="001A26AD" w:rsidRPr="000E1341">
              <w:rPr>
                <w:rFonts w:ascii="Times New Roman" w:hAnsi="Times New Roman"/>
                <w:color w:val="000080"/>
                <w:sz w:val="24"/>
              </w:rPr>
              <w:t>0</w:t>
            </w:r>
            <w:r w:rsidR="001601D8" w:rsidRPr="000E1341">
              <w:rPr>
                <w:rFonts w:ascii="Times New Roman" w:hAnsi="Times New Roman"/>
                <w:color w:val="000080"/>
                <w:sz w:val="24"/>
              </w:rPr>
              <w:t>1</w:t>
            </w:r>
            <w:r w:rsidR="00A6746C" w:rsidRPr="000E1341">
              <w:rPr>
                <w:rFonts w:ascii="Times New Roman" w:hAnsi="Times New Roman"/>
                <w:color w:val="000080"/>
                <w:sz w:val="24"/>
              </w:rPr>
              <w:t xml:space="preserve"> tháng</w:t>
            </w:r>
            <w:r w:rsidR="00D900DD" w:rsidRPr="000E1341">
              <w:rPr>
                <w:rFonts w:ascii="Times New Roman" w:hAnsi="Times New Roman"/>
                <w:color w:val="000080"/>
                <w:sz w:val="24"/>
              </w:rPr>
              <w:t xml:space="preserve"> 0</w:t>
            </w:r>
            <w:r w:rsidR="002905B9" w:rsidRPr="000E1341">
              <w:rPr>
                <w:rFonts w:ascii="Times New Roman" w:hAnsi="Times New Roman"/>
                <w:color w:val="000080"/>
                <w:sz w:val="24"/>
              </w:rPr>
              <w:t>9</w:t>
            </w:r>
            <w:r w:rsidR="00A6746C" w:rsidRPr="000E1341">
              <w:rPr>
                <w:rFonts w:ascii="Times New Roman" w:hAnsi="Times New Roman"/>
                <w:color w:val="000080"/>
                <w:sz w:val="24"/>
              </w:rPr>
              <w:t xml:space="preserve"> năm </w:t>
            </w:r>
            <w:r w:rsidR="00A6746C" w:rsidRPr="000E1341">
              <w:rPr>
                <w:rFonts w:ascii="Times New Roman" w:hAnsi="Times New Roman"/>
                <w:bCs/>
                <w:color w:val="000080"/>
                <w:sz w:val="24"/>
              </w:rPr>
              <w:t>201</w:t>
            </w:r>
            <w:r w:rsidR="00220098" w:rsidRPr="000E1341">
              <w:rPr>
                <w:rFonts w:ascii="Times New Roman" w:hAnsi="Times New Roman"/>
                <w:bCs/>
                <w:color w:val="000080"/>
                <w:sz w:val="24"/>
              </w:rPr>
              <w:t>9</w:t>
            </w:r>
          </w:p>
        </w:tc>
        <w:tc>
          <w:tcPr>
            <w:tcW w:w="3246" w:type="dxa"/>
          </w:tcPr>
          <w:p w14:paraId="4F211D5E" w14:textId="77777777" w:rsidR="00A6746C" w:rsidRPr="000E1341" w:rsidRDefault="00A6746C" w:rsidP="0095073E">
            <w:pPr>
              <w:pStyle w:val="BodyText"/>
              <w:rPr>
                <w:rFonts w:ascii="Times New Roman" w:hAnsi="Times New Roman"/>
                <w:b/>
                <w:bCs/>
                <w:color w:val="000080"/>
                <w:sz w:val="24"/>
              </w:rPr>
            </w:pPr>
          </w:p>
          <w:p w14:paraId="447079A9" w14:textId="77777777" w:rsidR="00A6746C" w:rsidRPr="000E1341" w:rsidRDefault="00A6746C" w:rsidP="0095073E">
            <w:pPr>
              <w:pStyle w:val="BodyText"/>
              <w:rPr>
                <w:rFonts w:ascii="Times New Roman" w:hAnsi="Times New Roman"/>
                <w:b/>
                <w:bCs/>
                <w:color w:val="000080"/>
                <w:sz w:val="24"/>
              </w:rPr>
            </w:pPr>
          </w:p>
          <w:p w14:paraId="29F8326B" w14:textId="77777777" w:rsidR="00A6746C" w:rsidRPr="000E1341" w:rsidRDefault="00A6746C" w:rsidP="00DF7F0F">
            <w:pPr>
              <w:pStyle w:val="BodyText"/>
              <w:jc w:val="left"/>
              <w:rPr>
                <w:rFonts w:ascii="Times New Roman" w:hAnsi="Times New Roman"/>
                <w:b/>
                <w:bCs/>
                <w:color w:val="000080"/>
                <w:sz w:val="24"/>
              </w:rPr>
            </w:pPr>
          </w:p>
          <w:p w14:paraId="31B30D89" w14:textId="77777777" w:rsidR="00A6746C" w:rsidRPr="000E1341" w:rsidRDefault="00A6746C" w:rsidP="0095073E">
            <w:pPr>
              <w:pStyle w:val="BodyText"/>
              <w:rPr>
                <w:rFonts w:ascii="Times New Roman" w:hAnsi="Times New Roman"/>
                <w:b/>
                <w:bCs/>
                <w:color w:val="000080"/>
                <w:sz w:val="24"/>
              </w:rPr>
            </w:pPr>
          </w:p>
          <w:p w14:paraId="3D1B125E" w14:textId="77777777" w:rsidR="00A6746C" w:rsidRPr="000E1341" w:rsidRDefault="00A6746C" w:rsidP="0095073E">
            <w:pPr>
              <w:pStyle w:val="BodyText"/>
              <w:rPr>
                <w:rFonts w:ascii="Times New Roman" w:hAnsi="Times New Roman"/>
                <w:b/>
                <w:bCs/>
                <w:color w:val="000080"/>
                <w:sz w:val="24"/>
              </w:rPr>
            </w:pPr>
          </w:p>
          <w:p w14:paraId="529C7292" w14:textId="61DF2555" w:rsidR="00A6746C" w:rsidRPr="000E1341" w:rsidRDefault="00A6746C" w:rsidP="00DF7F0F">
            <w:pPr>
              <w:pStyle w:val="BodyText"/>
              <w:jc w:val="left"/>
              <w:rPr>
                <w:rFonts w:ascii="Times New Roman" w:hAnsi="Times New Roman"/>
                <w:b/>
                <w:bCs/>
                <w:color w:val="000080"/>
                <w:sz w:val="24"/>
              </w:rPr>
            </w:pPr>
            <w:r w:rsidRPr="000E1341">
              <w:rPr>
                <w:rFonts w:ascii="Times New Roman" w:hAnsi="Times New Roman"/>
                <w:color w:val="000080"/>
                <w:sz w:val="24"/>
              </w:rPr>
              <w:t xml:space="preserve">Họ và tên: </w:t>
            </w:r>
            <w:r w:rsidR="001601D8" w:rsidRPr="000E1341">
              <w:rPr>
                <w:rFonts w:ascii="Times New Roman" w:hAnsi="Times New Roman"/>
                <w:b/>
                <w:bCs/>
                <w:color w:val="000080"/>
                <w:sz w:val="24"/>
              </w:rPr>
              <w:t>Phạm Vũ Hải</w:t>
            </w:r>
          </w:p>
          <w:p w14:paraId="56E41D62" w14:textId="77777777" w:rsidR="00A6746C" w:rsidRPr="000E1341" w:rsidRDefault="00A6746C" w:rsidP="00DF7F0F">
            <w:pPr>
              <w:pStyle w:val="BodyText"/>
              <w:jc w:val="left"/>
              <w:rPr>
                <w:rFonts w:ascii="Times New Roman" w:hAnsi="Times New Roman"/>
                <w:color w:val="000080"/>
                <w:sz w:val="24"/>
              </w:rPr>
            </w:pPr>
            <w:r w:rsidRPr="000E1341">
              <w:rPr>
                <w:rFonts w:ascii="Times New Roman" w:hAnsi="Times New Roman"/>
                <w:color w:val="000080"/>
                <w:sz w:val="24"/>
              </w:rPr>
              <w:t xml:space="preserve">Chức danh:  </w:t>
            </w:r>
            <w:r w:rsidRPr="000E1341">
              <w:rPr>
                <w:rFonts w:ascii="Times New Roman" w:hAnsi="Times New Roman"/>
                <w:b/>
                <w:bCs/>
                <w:color w:val="000080"/>
                <w:sz w:val="24"/>
              </w:rPr>
              <w:t>PTGĐ, QMR</w:t>
            </w:r>
          </w:p>
          <w:p w14:paraId="08482A59" w14:textId="0AE53411" w:rsidR="00A6746C" w:rsidRPr="000E1341" w:rsidRDefault="00FD1D3F" w:rsidP="001601D8">
            <w:pPr>
              <w:pStyle w:val="BodyText"/>
              <w:jc w:val="left"/>
              <w:rPr>
                <w:rFonts w:ascii="Times New Roman" w:hAnsi="Times New Roman"/>
                <w:b/>
                <w:bCs/>
                <w:color w:val="000080"/>
                <w:sz w:val="24"/>
              </w:rPr>
            </w:pPr>
            <w:r w:rsidRPr="000E1341">
              <w:rPr>
                <w:rFonts w:ascii="Times New Roman" w:hAnsi="Times New Roman"/>
                <w:color w:val="000080"/>
                <w:sz w:val="24"/>
              </w:rPr>
              <w:t xml:space="preserve">Ngày 01 tháng 09 năm </w:t>
            </w:r>
            <w:r w:rsidRPr="000E1341">
              <w:rPr>
                <w:rFonts w:ascii="Times New Roman" w:hAnsi="Times New Roman"/>
                <w:bCs/>
                <w:color w:val="000080"/>
                <w:sz w:val="24"/>
              </w:rPr>
              <w:t>2019</w:t>
            </w:r>
          </w:p>
        </w:tc>
        <w:tc>
          <w:tcPr>
            <w:tcW w:w="3247" w:type="dxa"/>
          </w:tcPr>
          <w:p w14:paraId="538D4178" w14:textId="77777777" w:rsidR="00A6746C" w:rsidRPr="000E1341" w:rsidRDefault="00A6746C" w:rsidP="00DF7F0F">
            <w:pPr>
              <w:pStyle w:val="BodyText"/>
              <w:jc w:val="left"/>
              <w:rPr>
                <w:rFonts w:ascii="Times New Roman" w:hAnsi="Times New Roman"/>
                <w:color w:val="000080"/>
                <w:sz w:val="24"/>
              </w:rPr>
            </w:pPr>
          </w:p>
          <w:p w14:paraId="6D1567B7" w14:textId="77777777" w:rsidR="00A6746C" w:rsidRPr="000E1341" w:rsidRDefault="00A6746C" w:rsidP="00DF7F0F">
            <w:pPr>
              <w:pStyle w:val="BodyText"/>
              <w:jc w:val="left"/>
              <w:rPr>
                <w:rFonts w:ascii="Times New Roman" w:hAnsi="Times New Roman"/>
                <w:color w:val="000080"/>
                <w:sz w:val="24"/>
              </w:rPr>
            </w:pPr>
          </w:p>
          <w:p w14:paraId="6938D07D" w14:textId="77777777" w:rsidR="00A6746C" w:rsidRPr="000E1341" w:rsidRDefault="00A6746C" w:rsidP="00DF7F0F">
            <w:pPr>
              <w:pStyle w:val="BodyText"/>
              <w:jc w:val="left"/>
              <w:rPr>
                <w:rFonts w:ascii="Times New Roman" w:hAnsi="Times New Roman"/>
                <w:color w:val="000080"/>
                <w:sz w:val="24"/>
              </w:rPr>
            </w:pPr>
          </w:p>
          <w:p w14:paraId="43A332BD" w14:textId="77777777" w:rsidR="00A6746C" w:rsidRPr="000E1341" w:rsidRDefault="00A6746C" w:rsidP="00DF7F0F">
            <w:pPr>
              <w:pStyle w:val="BodyText"/>
              <w:jc w:val="left"/>
              <w:rPr>
                <w:rFonts w:ascii="Times New Roman" w:hAnsi="Times New Roman"/>
                <w:color w:val="000080"/>
                <w:sz w:val="24"/>
              </w:rPr>
            </w:pPr>
          </w:p>
          <w:p w14:paraId="66DE42A4" w14:textId="77777777" w:rsidR="00A6746C" w:rsidRPr="000E1341" w:rsidRDefault="00A6746C" w:rsidP="00DF7F0F">
            <w:pPr>
              <w:pStyle w:val="BodyText"/>
              <w:jc w:val="left"/>
              <w:rPr>
                <w:rFonts w:ascii="Times New Roman" w:hAnsi="Times New Roman"/>
                <w:color w:val="000080"/>
                <w:sz w:val="24"/>
              </w:rPr>
            </w:pPr>
          </w:p>
          <w:p w14:paraId="77AF8071" w14:textId="5BB10371" w:rsidR="00A6746C" w:rsidRPr="000E1341" w:rsidRDefault="00A6746C" w:rsidP="00DF7F0F">
            <w:pPr>
              <w:pStyle w:val="BodyText"/>
              <w:jc w:val="left"/>
              <w:rPr>
                <w:rFonts w:ascii="Times New Roman" w:hAnsi="Times New Roman"/>
                <w:color w:val="000080"/>
                <w:sz w:val="24"/>
                <w:lang w:val="pt-BR"/>
              </w:rPr>
            </w:pPr>
            <w:r w:rsidRPr="000E1341">
              <w:rPr>
                <w:rFonts w:ascii="Times New Roman" w:hAnsi="Times New Roman"/>
                <w:color w:val="000080"/>
                <w:sz w:val="24"/>
                <w:lang w:val="pt-BR"/>
              </w:rPr>
              <w:t xml:space="preserve">Họ và tên: </w:t>
            </w:r>
            <w:r w:rsidR="00220098" w:rsidRPr="000E1341">
              <w:rPr>
                <w:rFonts w:ascii="Times New Roman" w:hAnsi="Times New Roman"/>
                <w:b/>
                <w:bCs/>
                <w:color w:val="000080"/>
                <w:sz w:val="24"/>
                <w:lang w:val="pt-BR"/>
              </w:rPr>
              <w:t>Ngô Văn Tuyển</w:t>
            </w:r>
          </w:p>
          <w:p w14:paraId="22DF5A5A" w14:textId="19E6B34E" w:rsidR="00A6746C" w:rsidRPr="000E1341" w:rsidRDefault="00A6746C" w:rsidP="00DF7F0F">
            <w:pPr>
              <w:pStyle w:val="BodyText"/>
              <w:jc w:val="left"/>
              <w:rPr>
                <w:rFonts w:ascii="Times New Roman" w:hAnsi="Times New Roman"/>
                <w:color w:val="000080"/>
                <w:sz w:val="24"/>
                <w:lang w:val="pt-BR"/>
              </w:rPr>
            </w:pPr>
            <w:r w:rsidRPr="000E1341">
              <w:rPr>
                <w:rFonts w:ascii="Times New Roman" w:hAnsi="Times New Roman"/>
                <w:color w:val="000080"/>
                <w:sz w:val="24"/>
                <w:lang w:val="pt-BR"/>
              </w:rPr>
              <w:t>Chức danh:</w:t>
            </w:r>
            <w:r w:rsidRPr="000E1341">
              <w:rPr>
                <w:rFonts w:ascii="Times New Roman" w:hAnsi="Times New Roman"/>
                <w:b/>
                <w:bCs/>
                <w:color w:val="000080"/>
                <w:sz w:val="24"/>
                <w:lang w:val="pt-BR"/>
              </w:rPr>
              <w:t xml:space="preserve"> </w:t>
            </w:r>
            <w:r w:rsidR="00220098" w:rsidRPr="000E1341">
              <w:rPr>
                <w:rFonts w:ascii="Times New Roman" w:hAnsi="Times New Roman"/>
                <w:b/>
                <w:bCs/>
                <w:color w:val="000080"/>
                <w:sz w:val="24"/>
                <w:lang w:val="pt-BR"/>
              </w:rPr>
              <w:t>Q.</w:t>
            </w:r>
            <w:r w:rsidR="00FD1D3F" w:rsidRPr="000E1341">
              <w:rPr>
                <w:rFonts w:ascii="Times New Roman" w:hAnsi="Times New Roman"/>
                <w:b/>
                <w:bCs/>
                <w:color w:val="000080"/>
                <w:sz w:val="24"/>
                <w:lang w:val="pt-BR"/>
              </w:rPr>
              <w:t>Tổng G</w:t>
            </w:r>
            <w:r w:rsidRPr="000E1341">
              <w:rPr>
                <w:rFonts w:ascii="Times New Roman" w:hAnsi="Times New Roman"/>
                <w:b/>
                <w:bCs/>
                <w:color w:val="000080"/>
                <w:sz w:val="24"/>
                <w:lang w:val="pt-BR"/>
              </w:rPr>
              <w:t>iám đốc</w:t>
            </w:r>
          </w:p>
          <w:p w14:paraId="6D99E65D" w14:textId="456BA775" w:rsidR="00A6746C" w:rsidRPr="000E1341" w:rsidRDefault="00FD1D3F" w:rsidP="001601D8">
            <w:pPr>
              <w:pStyle w:val="BodyText"/>
              <w:jc w:val="left"/>
              <w:rPr>
                <w:rFonts w:ascii="Times New Roman" w:hAnsi="Times New Roman"/>
                <w:color w:val="000080"/>
                <w:sz w:val="24"/>
                <w:lang w:val="pt-BR"/>
              </w:rPr>
            </w:pPr>
            <w:r w:rsidRPr="000E1341">
              <w:rPr>
                <w:rFonts w:ascii="Times New Roman" w:hAnsi="Times New Roman"/>
                <w:color w:val="000080"/>
                <w:sz w:val="24"/>
              </w:rPr>
              <w:t xml:space="preserve">Ngày 01 tháng 09 năm </w:t>
            </w:r>
            <w:r w:rsidRPr="000E1341">
              <w:rPr>
                <w:rFonts w:ascii="Times New Roman" w:hAnsi="Times New Roman"/>
                <w:bCs/>
                <w:color w:val="000080"/>
                <w:sz w:val="24"/>
              </w:rPr>
              <w:t>2019</w:t>
            </w:r>
          </w:p>
        </w:tc>
      </w:tr>
    </w:tbl>
    <w:p w14:paraId="39DCC773" w14:textId="77777777" w:rsidR="00A6746C" w:rsidRPr="000E1341" w:rsidRDefault="005446ED" w:rsidP="00A6746C">
      <w:pPr>
        <w:ind w:left="1418" w:hanging="709"/>
        <w:jc w:val="both"/>
        <w:rPr>
          <w:b/>
          <w:bCs/>
          <w:sz w:val="26"/>
          <w:szCs w:val="26"/>
          <w:lang w:val="pt-BR"/>
        </w:rPr>
      </w:pPr>
      <w:r w:rsidRPr="000E1341">
        <w:rPr>
          <w:b/>
          <w:bCs/>
          <w:sz w:val="26"/>
          <w:szCs w:val="26"/>
          <w:lang w:val="pt-BR"/>
        </w:rPr>
        <w:lastRenderedPageBreak/>
        <w:t>P</w:t>
      </w:r>
      <w:r w:rsidR="00A6746C" w:rsidRPr="000E1341">
        <w:rPr>
          <w:b/>
          <w:bCs/>
          <w:sz w:val="26"/>
          <w:szCs w:val="26"/>
          <w:lang w:val="pt-BR"/>
        </w:rPr>
        <w:t>HÂN PHỐI TÀI LIỆU</w:t>
      </w:r>
    </w:p>
    <w:p w14:paraId="65DC518E" w14:textId="77777777" w:rsidR="00A6746C" w:rsidRPr="000E1341" w:rsidRDefault="00A6746C" w:rsidP="00A6746C">
      <w:pPr>
        <w:ind w:left="1418" w:hanging="709"/>
        <w:jc w:val="both"/>
        <w:rPr>
          <w:sz w:val="26"/>
          <w:szCs w:val="26"/>
          <w:lang w:val="pt-BR"/>
        </w:rPr>
      </w:pPr>
    </w:p>
    <w:tbl>
      <w:tblPr>
        <w:tblW w:w="0" w:type="auto"/>
        <w:tblInd w:w="250" w:type="dxa"/>
        <w:tblLayout w:type="fixed"/>
        <w:tblLook w:val="0000" w:firstRow="0" w:lastRow="0" w:firstColumn="0" w:lastColumn="0" w:noHBand="0" w:noVBand="0"/>
      </w:tblPr>
      <w:tblGrid>
        <w:gridCol w:w="851"/>
        <w:gridCol w:w="4860"/>
        <w:gridCol w:w="1093"/>
        <w:gridCol w:w="2591"/>
      </w:tblGrid>
      <w:tr w:rsidR="002905B9" w:rsidRPr="000E1341" w14:paraId="726EE73B" w14:textId="77777777" w:rsidTr="0095073E">
        <w:tc>
          <w:tcPr>
            <w:tcW w:w="851" w:type="dxa"/>
            <w:tcBorders>
              <w:top w:val="single" w:sz="8" w:space="0" w:color="auto"/>
              <w:left w:val="single" w:sz="8" w:space="0" w:color="auto"/>
              <w:bottom w:val="single" w:sz="8" w:space="0" w:color="auto"/>
              <w:right w:val="single" w:sz="8" w:space="0" w:color="auto"/>
            </w:tcBorders>
          </w:tcPr>
          <w:p w14:paraId="50319910" w14:textId="77777777" w:rsidR="00B40C51" w:rsidRPr="000E1341" w:rsidRDefault="00B40C51" w:rsidP="006D3A90">
            <w:pPr>
              <w:spacing w:before="60" w:after="60"/>
              <w:jc w:val="center"/>
              <w:rPr>
                <w:sz w:val="26"/>
                <w:szCs w:val="26"/>
              </w:rPr>
            </w:pPr>
            <w:r w:rsidRPr="000E1341">
              <w:rPr>
                <w:sz w:val="26"/>
                <w:szCs w:val="26"/>
              </w:rPr>
              <w:t>STT</w:t>
            </w:r>
          </w:p>
        </w:tc>
        <w:tc>
          <w:tcPr>
            <w:tcW w:w="4860" w:type="dxa"/>
            <w:tcBorders>
              <w:top w:val="single" w:sz="8" w:space="0" w:color="auto"/>
              <w:left w:val="single" w:sz="8" w:space="0" w:color="auto"/>
              <w:bottom w:val="single" w:sz="8" w:space="0" w:color="auto"/>
              <w:right w:val="single" w:sz="4" w:space="0" w:color="auto"/>
            </w:tcBorders>
          </w:tcPr>
          <w:p w14:paraId="19C9EAE8" w14:textId="77777777" w:rsidR="00B40C51" w:rsidRPr="000E1341" w:rsidRDefault="00B40C51" w:rsidP="006D3A90">
            <w:pPr>
              <w:spacing w:before="60" w:after="60"/>
              <w:jc w:val="center"/>
              <w:rPr>
                <w:sz w:val="26"/>
                <w:szCs w:val="26"/>
              </w:rPr>
            </w:pPr>
            <w:r w:rsidRPr="000E1341">
              <w:rPr>
                <w:sz w:val="26"/>
                <w:szCs w:val="26"/>
              </w:rPr>
              <w:t>Bộ phận được phân phối tài liệu</w:t>
            </w:r>
          </w:p>
        </w:tc>
        <w:tc>
          <w:tcPr>
            <w:tcW w:w="1093" w:type="dxa"/>
            <w:tcBorders>
              <w:top w:val="single" w:sz="8" w:space="0" w:color="auto"/>
              <w:left w:val="single" w:sz="4" w:space="0" w:color="auto"/>
              <w:bottom w:val="single" w:sz="8" w:space="0" w:color="auto"/>
              <w:right w:val="single" w:sz="8" w:space="0" w:color="auto"/>
            </w:tcBorders>
          </w:tcPr>
          <w:p w14:paraId="724595ED" w14:textId="77777777" w:rsidR="00B40C51" w:rsidRPr="000E1341" w:rsidRDefault="00B40C51" w:rsidP="006D3A90">
            <w:pPr>
              <w:spacing w:before="60" w:after="60"/>
              <w:jc w:val="center"/>
              <w:rPr>
                <w:sz w:val="26"/>
                <w:szCs w:val="26"/>
              </w:rPr>
            </w:pPr>
            <w:r w:rsidRPr="000E1341">
              <w:rPr>
                <w:sz w:val="26"/>
                <w:szCs w:val="26"/>
              </w:rPr>
              <w:t>S.lg</w:t>
            </w:r>
          </w:p>
        </w:tc>
        <w:tc>
          <w:tcPr>
            <w:tcW w:w="2591" w:type="dxa"/>
            <w:tcBorders>
              <w:top w:val="single" w:sz="8" w:space="0" w:color="auto"/>
              <w:left w:val="single" w:sz="8" w:space="0" w:color="auto"/>
              <w:bottom w:val="single" w:sz="8" w:space="0" w:color="auto"/>
              <w:right w:val="single" w:sz="8" w:space="0" w:color="auto"/>
            </w:tcBorders>
          </w:tcPr>
          <w:p w14:paraId="7295A885" w14:textId="77777777" w:rsidR="00B40C51" w:rsidRPr="000E1341" w:rsidRDefault="00B40C51" w:rsidP="006D3A90">
            <w:pPr>
              <w:spacing w:before="60" w:after="60"/>
              <w:jc w:val="center"/>
              <w:rPr>
                <w:sz w:val="26"/>
                <w:szCs w:val="26"/>
              </w:rPr>
            </w:pPr>
            <w:r w:rsidRPr="000E1341">
              <w:rPr>
                <w:sz w:val="26"/>
                <w:szCs w:val="26"/>
              </w:rPr>
              <w:t>Ghi chú</w:t>
            </w:r>
          </w:p>
        </w:tc>
      </w:tr>
      <w:tr w:rsidR="0075486B" w:rsidRPr="000E1341" w14:paraId="76F5B0DD" w14:textId="77777777" w:rsidTr="0095073E">
        <w:tc>
          <w:tcPr>
            <w:tcW w:w="851" w:type="dxa"/>
            <w:tcBorders>
              <w:top w:val="dotted" w:sz="4" w:space="0" w:color="auto"/>
              <w:left w:val="single" w:sz="8" w:space="0" w:color="auto"/>
              <w:bottom w:val="dotted" w:sz="4" w:space="0" w:color="auto"/>
              <w:right w:val="single" w:sz="8" w:space="0" w:color="auto"/>
            </w:tcBorders>
          </w:tcPr>
          <w:p w14:paraId="23A9B873" w14:textId="401809C6" w:rsidR="0075486B" w:rsidRPr="000E1341" w:rsidRDefault="0075486B" w:rsidP="006D3A90">
            <w:pPr>
              <w:jc w:val="center"/>
              <w:rPr>
                <w:sz w:val="26"/>
                <w:szCs w:val="26"/>
              </w:rPr>
            </w:pPr>
            <w:r w:rsidRPr="004C59C4">
              <w:rPr>
                <w:bCs/>
                <w:sz w:val="26"/>
                <w:szCs w:val="26"/>
              </w:rPr>
              <w:t>1</w:t>
            </w:r>
          </w:p>
        </w:tc>
        <w:tc>
          <w:tcPr>
            <w:tcW w:w="4860" w:type="dxa"/>
            <w:tcBorders>
              <w:top w:val="dotted" w:sz="4" w:space="0" w:color="auto"/>
              <w:left w:val="single" w:sz="8" w:space="0" w:color="auto"/>
              <w:bottom w:val="dotted" w:sz="4" w:space="0" w:color="auto"/>
              <w:right w:val="single" w:sz="4" w:space="0" w:color="auto"/>
            </w:tcBorders>
          </w:tcPr>
          <w:p w14:paraId="4115CA8D" w14:textId="0FA59E50" w:rsidR="0075486B" w:rsidRPr="000E1341" w:rsidRDefault="0075486B" w:rsidP="006D3A90">
            <w:pPr>
              <w:jc w:val="both"/>
              <w:rPr>
                <w:sz w:val="26"/>
                <w:szCs w:val="26"/>
              </w:rPr>
            </w:pPr>
            <w:r w:rsidRPr="004C59C4">
              <w:rPr>
                <w:sz w:val="26"/>
                <w:szCs w:val="26"/>
              </w:rPr>
              <w:t>TGĐ và các PTGĐ</w:t>
            </w:r>
          </w:p>
        </w:tc>
        <w:tc>
          <w:tcPr>
            <w:tcW w:w="1093" w:type="dxa"/>
            <w:tcBorders>
              <w:top w:val="dotted" w:sz="4" w:space="0" w:color="auto"/>
              <w:left w:val="single" w:sz="4" w:space="0" w:color="auto"/>
              <w:bottom w:val="dotted" w:sz="4" w:space="0" w:color="auto"/>
              <w:right w:val="single" w:sz="8" w:space="0" w:color="auto"/>
            </w:tcBorders>
          </w:tcPr>
          <w:p w14:paraId="7C085497" w14:textId="0E333A72" w:rsidR="0075486B" w:rsidRPr="000E1341" w:rsidRDefault="0075486B" w:rsidP="006D3A90">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66A22F19" w14:textId="1FDAA192" w:rsidR="0075486B" w:rsidRPr="000E1341" w:rsidRDefault="0075486B" w:rsidP="006D3A90">
            <w:pPr>
              <w:jc w:val="both"/>
              <w:rPr>
                <w:sz w:val="26"/>
                <w:szCs w:val="26"/>
              </w:rPr>
            </w:pPr>
            <w:r>
              <w:rPr>
                <w:i/>
                <w:sz w:val="22"/>
                <w:szCs w:val="26"/>
              </w:rPr>
              <w:t>"</w:t>
            </w:r>
            <w:r w:rsidRPr="00F76865">
              <w:rPr>
                <w:i/>
                <w:sz w:val="22"/>
                <w:szCs w:val="26"/>
              </w:rPr>
              <w:t>M</w:t>
            </w:r>
            <w:r>
              <w:rPr>
                <w:i/>
                <w:sz w:val="22"/>
                <w:szCs w:val="26"/>
              </w:rPr>
              <w:t>"</w:t>
            </w:r>
            <w:r w:rsidRPr="00F76865">
              <w:rPr>
                <w:i/>
                <w:sz w:val="22"/>
                <w:szCs w:val="26"/>
              </w:rPr>
              <w:t xml:space="preserve"> là phân phối ở</w:t>
            </w:r>
          </w:p>
        </w:tc>
      </w:tr>
      <w:tr w:rsidR="0075486B" w:rsidRPr="000E1341" w14:paraId="59D86E0E" w14:textId="77777777" w:rsidTr="0095073E">
        <w:tc>
          <w:tcPr>
            <w:tcW w:w="851" w:type="dxa"/>
            <w:tcBorders>
              <w:top w:val="dotted" w:sz="4" w:space="0" w:color="auto"/>
              <w:left w:val="single" w:sz="8" w:space="0" w:color="auto"/>
              <w:bottom w:val="dotted" w:sz="4" w:space="0" w:color="auto"/>
              <w:right w:val="single" w:sz="8" w:space="0" w:color="auto"/>
            </w:tcBorders>
          </w:tcPr>
          <w:p w14:paraId="4A8F05DF" w14:textId="2497F655" w:rsidR="0075486B" w:rsidRPr="000E1341" w:rsidRDefault="0075486B" w:rsidP="006D3A90">
            <w:pPr>
              <w:jc w:val="center"/>
              <w:rPr>
                <w:sz w:val="26"/>
                <w:szCs w:val="26"/>
              </w:rPr>
            </w:pPr>
            <w:r w:rsidRPr="004C59C4">
              <w:rPr>
                <w:bCs/>
                <w:sz w:val="26"/>
                <w:szCs w:val="26"/>
              </w:rPr>
              <w:t>2</w:t>
            </w:r>
          </w:p>
        </w:tc>
        <w:tc>
          <w:tcPr>
            <w:tcW w:w="4860" w:type="dxa"/>
            <w:tcBorders>
              <w:top w:val="dotted" w:sz="4" w:space="0" w:color="auto"/>
              <w:left w:val="single" w:sz="8" w:space="0" w:color="auto"/>
              <w:bottom w:val="dotted" w:sz="4" w:space="0" w:color="auto"/>
              <w:right w:val="single" w:sz="4" w:space="0" w:color="auto"/>
            </w:tcBorders>
          </w:tcPr>
          <w:p w14:paraId="6BE111F4" w14:textId="32812CBA" w:rsidR="0075486B" w:rsidRPr="000E1341" w:rsidRDefault="0075486B" w:rsidP="006D3A90">
            <w:pPr>
              <w:jc w:val="both"/>
              <w:rPr>
                <w:sz w:val="26"/>
                <w:szCs w:val="26"/>
              </w:rPr>
            </w:pPr>
            <w:r w:rsidRPr="004C59C4">
              <w:rPr>
                <w:sz w:val="26"/>
                <w:szCs w:val="26"/>
              </w:rPr>
              <w:t>VPTH</w:t>
            </w:r>
          </w:p>
        </w:tc>
        <w:tc>
          <w:tcPr>
            <w:tcW w:w="1093" w:type="dxa"/>
            <w:tcBorders>
              <w:top w:val="dotted" w:sz="4" w:space="0" w:color="auto"/>
              <w:left w:val="single" w:sz="4" w:space="0" w:color="auto"/>
              <w:bottom w:val="dotted" w:sz="4" w:space="0" w:color="auto"/>
              <w:right w:val="single" w:sz="8" w:space="0" w:color="auto"/>
            </w:tcBorders>
          </w:tcPr>
          <w:p w14:paraId="347AA498" w14:textId="5DACCA29" w:rsidR="0075486B" w:rsidRPr="000E1341" w:rsidRDefault="0075486B" w:rsidP="006D3A90">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600924DF" w14:textId="48D46561" w:rsidR="0075486B" w:rsidRPr="000E1341" w:rsidRDefault="0075486B" w:rsidP="006D3A90">
            <w:pPr>
              <w:jc w:val="both"/>
              <w:rPr>
                <w:sz w:val="26"/>
                <w:szCs w:val="26"/>
              </w:rPr>
            </w:pPr>
            <w:r w:rsidRPr="00F76865">
              <w:rPr>
                <w:i/>
                <w:sz w:val="22"/>
                <w:szCs w:val="26"/>
              </w:rPr>
              <w:t>dạng bản mềm</w:t>
            </w:r>
          </w:p>
        </w:tc>
      </w:tr>
      <w:tr w:rsidR="0075486B" w:rsidRPr="000E1341" w14:paraId="11CEA20A" w14:textId="77777777" w:rsidTr="0095073E">
        <w:tc>
          <w:tcPr>
            <w:tcW w:w="851" w:type="dxa"/>
            <w:tcBorders>
              <w:top w:val="dotted" w:sz="4" w:space="0" w:color="auto"/>
              <w:left w:val="single" w:sz="8" w:space="0" w:color="auto"/>
              <w:bottom w:val="dotted" w:sz="4" w:space="0" w:color="auto"/>
              <w:right w:val="single" w:sz="8" w:space="0" w:color="auto"/>
            </w:tcBorders>
          </w:tcPr>
          <w:p w14:paraId="6D7BB817" w14:textId="5D50F1B4" w:rsidR="0075486B" w:rsidRPr="000E1341" w:rsidRDefault="0075486B" w:rsidP="00AF1F0C">
            <w:pPr>
              <w:jc w:val="center"/>
              <w:rPr>
                <w:sz w:val="26"/>
                <w:szCs w:val="26"/>
              </w:rPr>
            </w:pPr>
            <w:r w:rsidRPr="004C59C4">
              <w:rPr>
                <w:bCs/>
                <w:sz w:val="26"/>
                <w:szCs w:val="26"/>
              </w:rPr>
              <w:t>3</w:t>
            </w:r>
          </w:p>
        </w:tc>
        <w:tc>
          <w:tcPr>
            <w:tcW w:w="4860" w:type="dxa"/>
            <w:tcBorders>
              <w:top w:val="dotted" w:sz="4" w:space="0" w:color="auto"/>
              <w:left w:val="single" w:sz="8" w:space="0" w:color="auto"/>
              <w:bottom w:val="dotted" w:sz="4" w:space="0" w:color="auto"/>
              <w:right w:val="single" w:sz="4" w:space="0" w:color="auto"/>
            </w:tcBorders>
          </w:tcPr>
          <w:p w14:paraId="3E52423E" w14:textId="39171510" w:rsidR="0075486B" w:rsidRPr="000E1341" w:rsidRDefault="0075486B" w:rsidP="00AF1F0C">
            <w:pPr>
              <w:jc w:val="both"/>
              <w:rPr>
                <w:sz w:val="26"/>
                <w:szCs w:val="26"/>
              </w:rPr>
            </w:pPr>
            <w:r w:rsidRPr="004C59C4">
              <w:rPr>
                <w:sz w:val="26"/>
                <w:szCs w:val="26"/>
              </w:rPr>
              <w:t>Phòng KH</w:t>
            </w:r>
          </w:p>
        </w:tc>
        <w:tc>
          <w:tcPr>
            <w:tcW w:w="1093" w:type="dxa"/>
            <w:tcBorders>
              <w:top w:val="dotted" w:sz="4" w:space="0" w:color="auto"/>
              <w:left w:val="single" w:sz="4" w:space="0" w:color="auto"/>
              <w:bottom w:val="dotted" w:sz="4" w:space="0" w:color="auto"/>
              <w:right w:val="single" w:sz="8" w:space="0" w:color="auto"/>
            </w:tcBorders>
          </w:tcPr>
          <w:p w14:paraId="74C40FF9" w14:textId="37DBC42F" w:rsidR="0075486B" w:rsidRPr="000E1341" w:rsidRDefault="0075486B" w:rsidP="00AF1F0C">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20A5C04A" w14:textId="77777777" w:rsidR="0075486B" w:rsidRPr="000E1341" w:rsidRDefault="0075486B" w:rsidP="00AF1F0C">
            <w:pPr>
              <w:jc w:val="both"/>
              <w:rPr>
                <w:sz w:val="26"/>
                <w:szCs w:val="26"/>
              </w:rPr>
            </w:pPr>
          </w:p>
        </w:tc>
      </w:tr>
      <w:tr w:rsidR="0075486B" w:rsidRPr="000E1341" w14:paraId="331E4559" w14:textId="77777777" w:rsidTr="0095073E">
        <w:tc>
          <w:tcPr>
            <w:tcW w:w="851" w:type="dxa"/>
            <w:tcBorders>
              <w:top w:val="dotted" w:sz="4" w:space="0" w:color="auto"/>
              <w:left w:val="single" w:sz="8" w:space="0" w:color="auto"/>
              <w:bottom w:val="dotted" w:sz="4" w:space="0" w:color="auto"/>
              <w:right w:val="single" w:sz="8" w:space="0" w:color="auto"/>
            </w:tcBorders>
          </w:tcPr>
          <w:p w14:paraId="5F02F044" w14:textId="3915E220" w:rsidR="0075486B" w:rsidRPr="000E1341" w:rsidRDefault="0075486B" w:rsidP="00AF1F0C">
            <w:pPr>
              <w:jc w:val="center"/>
              <w:rPr>
                <w:sz w:val="26"/>
                <w:szCs w:val="26"/>
              </w:rPr>
            </w:pPr>
            <w:r w:rsidRPr="004C59C4">
              <w:rPr>
                <w:bCs/>
                <w:sz w:val="26"/>
                <w:szCs w:val="26"/>
              </w:rPr>
              <w:t>4</w:t>
            </w:r>
          </w:p>
        </w:tc>
        <w:tc>
          <w:tcPr>
            <w:tcW w:w="4860" w:type="dxa"/>
            <w:tcBorders>
              <w:top w:val="dotted" w:sz="4" w:space="0" w:color="auto"/>
              <w:left w:val="single" w:sz="8" w:space="0" w:color="auto"/>
              <w:bottom w:val="dotted" w:sz="4" w:space="0" w:color="auto"/>
              <w:right w:val="single" w:sz="4" w:space="0" w:color="auto"/>
            </w:tcBorders>
          </w:tcPr>
          <w:p w14:paraId="0EC85119" w14:textId="25A0FA54" w:rsidR="0075486B" w:rsidRPr="000E1341" w:rsidRDefault="0075486B" w:rsidP="00AF1F0C">
            <w:pPr>
              <w:jc w:val="both"/>
              <w:rPr>
                <w:sz w:val="26"/>
                <w:szCs w:val="26"/>
              </w:rPr>
            </w:pPr>
            <w:r w:rsidRPr="004C59C4">
              <w:rPr>
                <w:sz w:val="26"/>
                <w:szCs w:val="26"/>
              </w:rPr>
              <w:t>Phòng ĐT-XDCB</w:t>
            </w:r>
          </w:p>
        </w:tc>
        <w:tc>
          <w:tcPr>
            <w:tcW w:w="1093" w:type="dxa"/>
            <w:tcBorders>
              <w:top w:val="dotted" w:sz="4" w:space="0" w:color="auto"/>
              <w:left w:val="single" w:sz="4" w:space="0" w:color="auto"/>
              <w:bottom w:val="dotted" w:sz="4" w:space="0" w:color="auto"/>
              <w:right w:val="single" w:sz="8" w:space="0" w:color="auto"/>
            </w:tcBorders>
          </w:tcPr>
          <w:p w14:paraId="35DBF13E" w14:textId="188FD4DD" w:rsidR="0075486B" w:rsidRPr="000E1341" w:rsidRDefault="00E73389" w:rsidP="00AF1F0C">
            <w:pPr>
              <w:jc w:val="center"/>
              <w:rPr>
                <w:sz w:val="26"/>
                <w:szCs w:val="26"/>
              </w:rPr>
            </w:pPr>
            <w:r>
              <w:rPr>
                <w:sz w:val="26"/>
                <w:szCs w:val="26"/>
              </w:rPr>
              <w:t>1</w:t>
            </w:r>
            <w:bookmarkStart w:id="0" w:name="_GoBack"/>
            <w:bookmarkEnd w:id="0"/>
          </w:p>
        </w:tc>
        <w:tc>
          <w:tcPr>
            <w:tcW w:w="2591" w:type="dxa"/>
            <w:tcBorders>
              <w:top w:val="dotted" w:sz="4" w:space="0" w:color="auto"/>
              <w:left w:val="single" w:sz="8" w:space="0" w:color="auto"/>
              <w:bottom w:val="dotted" w:sz="4" w:space="0" w:color="auto"/>
              <w:right w:val="single" w:sz="8" w:space="0" w:color="auto"/>
            </w:tcBorders>
          </w:tcPr>
          <w:p w14:paraId="51C2A419" w14:textId="77777777" w:rsidR="0075486B" w:rsidRPr="000E1341" w:rsidRDefault="0075486B" w:rsidP="00AF1F0C">
            <w:pPr>
              <w:jc w:val="both"/>
              <w:rPr>
                <w:sz w:val="26"/>
                <w:szCs w:val="26"/>
              </w:rPr>
            </w:pPr>
          </w:p>
        </w:tc>
      </w:tr>
      <w:tr w:rsidR="0075486B" w:rsidRPr="000E1341" w14:paraId="7FEA0EFC" w14:textId="77777777" w:rsidTr="0095073E">
        <w:tc>
          <w:tcPr>
            <w:tcW w:w="851" w:type="dxa"/>
            <w:tcBorders>
              <w:top w:val="dotted" w:sz="4" w:space="0" w:color="auto"/>
              <w:left w:val="single" w:sz="8" w:space="0" w:color="auto"/>
              <w:bottom w:val="dotted" w:sz="4" w:space="0" w:color="auto"/>
              <w:right w:val="single" w:sz="8" w:space="0" w:color="auto"/>
            </w:tcBorders>
          </w:tcPr>
          <w:p w14:paraId="2B57413F" w14:textId="6A1F690D" w:rsidR="0075486B" w:rsidRPr="000E1341" w:rsidRDefault="0075486B" w:rsidP="00AF1F0C">
            <w:pPr>
              <w:jc w:val="center"/>
              <w:rPr>
                <w:sz w:val="26"/>
                <w:szCs w:val="26"/>
              </w:rPr>
            </w:pPr>
            <w:r w:rsidRPr="004C59C4">
              <w:rPr>
                <w:bCs/>
                <w:sz w:val="26"/>
                <w:szCs w:val="26"/>
              </w:rPr>
              <w:t>5</w:t>
            </w:r>
          </w:p>
        </w:tc>
        <w:tc>
          <w:tcPr>
            <w:tcW w:w="4860" w:type="dxa"/>
            <w:tcBorders>
              <w:top w:val="dotted" w:sz="4" w:space="0" w:color="auto"/>
              <w:left w:val="single" w:sz="8" w:space="0" w:color="auto"/>
              <w:bottom w:val="dotted" w:sz="4" w:space="0" w:color="auto"/>
              <w:right w:val="single" w:sz="4" w:space="0" w:color="auto"/>
            </w:tcBorders>
          </w:tcPr>
          <w:p w14:paraId="4D6EE687" w14:textId="019ED1F0" w:rsidR="0075486B" w:rsidRPr="000E1341" w:rsidRDefault="0075486B" w:rsidP="00AF1F0C">
            <w:pPr>
              <w:jc w:val="both"/>
              <w:rPr>
                <w:sz w:val="26"/>
                <w:szCs w:val="26"/>
              </w:rPr>
            </w:pPr>
            <w:r w:rsidRPr="004C59C4">
              <w:rPr>
                <w:sz w:val="26"/>
                <w:szCs w:val="26"/>
              </w:rPr>
              <w:t>Phòng KT-NCPT</w:t>
            </w:r>
          </w:p>
        </w:tc>
        <w:tc>
          <w:tcPr>
            <w:tcW w:w="1093" w:type="dxa"/>
            <w:tcBorders>
              <w:top w:val="dotted" w:sz="4" w:space="0" w:color="auto"/>
              <w:left w:val="single" w:sz="4" w:space="0" w:color="auto"/>
              <w:bottom w:val="dotted" w:sz="4" w:space="0" w:color="auto"/>
              <w:right w:val="single" w:sz="8" w:space="0" w:color="auto"/>
            </w:tcBorders>
          </w:tcPr>
          <w:p w14:paraId="328E9E50" w14:textId="29CD0968" w:rsidR="0075486B" w:rsidRPr="000E1341" w:rsidRDefault="0075486B" w:rsidP="00AF1F0C">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245C31AA" w14:textId="77777777" w:rsidR="0075486B" w:rsidRPr="000E1341" w:rsidRDefault="0075486B" w:rsidP="00AF1F0C">
            <w:pPr>
              <w:jc w:val="both"/>
              <w:rPr>
                <w:sz w:val="26"/>
                <w:szCs w:val="26"/>
              </w:rPr>
            </w:pPr>
          </w:p>
        </w:tc>
      </w:tr>
      <w:tr w:rsidR="0075486B" w:rsidRPr="000E1341" w14:paraId="477763D7" w14:textId="77777777" w:rsidTr="0095073E">
        <w:tc>
          <w:tcPr>
            <w:tcW w:w="851" w:type="dxa"/>
            <w:tcBorders>
              <w:top w:val="dotted" w:sz="4" w:space="0" w:color="auto"/>
              <w:left w:val="single" w:sz="8" w:space="0" w:color="auto"/>
              <w:bottom w:val="dotted" w:sz="4" w:space="0" w:color="auto"/>
              <w:right w:val="single" w:sz="8" w:space="0" w:color="auto"/>
            </w:tcBorders>
          </w:tcPr>
          <w:p w14:paraId="514DDDA5" w14:textId="142F9979" w:rsidR="0075486B" w:rsidRPr="000E1341" w:rsidRDefault="0075486B" w:rsidP="00AF1F0C">
            <w:pPr>
              <w:jc w:val="center"/>
              <w:rPr>
                <w:sz w:val="26"/>
                <w:szCs w:val="26"/>
              </w:rPr>
            </w:pPr>
            <w:r w:rsidRPr="004C59C4">
              <w:rPr>
                <w:bCs/>
                <w:sz w:val="26"/>
                <w:szCs w:val="26"/>
              </w:rPr>
              <w:t>6</w:t>
            </w:r>
          </w:p>
        </w:tc>
        <w:tc>
          <w:tcPr>
            <w:tcW w:w="4860" w:type="dxa"/>
            <w:tcBorders>
              <w:top w:val="dotted" w:sz="4" w:space="0" w:color="auto"/>
              <w:left w:val="single" w:sz="8" w:space="0" w:color="auto"/>
              <w:bottom w:val="dotted" w:sz="4" w:space="0" w:color="auto"/>
              <w:right w:val="single" w:sz="4" w:space="0" w:color="auto"/>
            </w:tcBorders>
          </w:tcPr>
          <w:p w14:paraId="333CE5C6" w14:textId="2F092190" w:rsidR="0075486B" w:rsidRPr="000E1341" w:rsidRDefault="0075486B" w:rsidP="00AF1F0C">
            <w:pPr>
              <w:jc w:val="both"/>
              <w:rPr>
                <w:sz w:val="26"/>
                <w:szCs w:val="26"/>
              </w:rPr>
            </w:pPr>
            <w:r w:rsidRPr="004C59C4">
              <w:rPr>
                <w:sz w:val="26"/>
                <w:szCs w:val="26"/>
              </w:rPr>
              <w:t>Phòng KT-TC</w:t>
            </w:r>
          </w:p>
        </w:tc>
        <w:tc>
          <w:tcPr>
            <w:tcW w:w="1093" w:type="dxa"/>
            <w:tcBorders>
              <w:top w:val="dotted" w:sz="4" w:space="0" w:color="auto"/>
              <w:left w:val="single" w:sz="4" w:space="0" w:color="auto"/>
              <w:bottom w:val="dotted" w:sz="4" w:space="0" w:color="auto"/>
              <w:right w:val="single" w:sz="8" w:space="0" w:color="auto"/>
            </w:tcBorders>
          </w:tcPr>
          <w:p w14:paraId="4247A6CF" w14:textId="5D87934E" w:rsidR="0075486B" w:rsidRPr="000E1341" w:rsidRDefault="0075486B" w:rsidP="00AF1F0C">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51D730C9" w14:textId="77777777" w:rsidR="0075486B" w:rsidRPr="000E1341" w:rsidRDefault="0075486B" w:rsidP="00AF1F0C">
            <w:pPr>
              <w:jc w:val="both"/>
              <w:rPr>
                <w:sz w:val="26"/>
                <w:szCs w:val="26"/>
              </w:rPr>
            </w:pPr>
          </w:p>
        </w:tc>
      </w:tr>
      <w:tr w:rsidR="0075486B" w:rsidRPr="000E1341" w14:paraId="66AE15F1" w14:textId="77777777" w:rsidTr="0095073E">
        <w:tc>
          <w:tcPr>
            <w:tcW w:w="851" w:type="dxa"/>
            <w:tcBorders>
              <w:top w:val="dotted" w:sz="4" w:space="0" w:color="auto"/>
              <w:left w:val="single" w:sz="8" w:space="0" w:color="auto"/>
              <w:bottom w:val="dotted" w:sz="4" w:space="0" w:color="auto"/>
              <w:right w:val="single" w:sz="8" w:space="0" w:color="auto"/>
            </w:tcBorders>
          </w:tcPr>
          <w:p w14:paraId="4A3DFA42" w14:textId="4E62CB3D" w:rsidR="0075486B" w:rsidRPr="000E1341" w:rsidRDefault="0075486B" w:rsidP="00AF1F0C">
            <w:pPr>
              <w:jc w:val="center"/>
              <w:rPr>
                <w:sz w:val="26"/>
                <w:szCs w:val="26"/>
              </w:rPr>
            </w:pPr>
            <w:r w:rsidRPr="004C59C4">
              <w:rPr>
                <w:bCs/>
                <w:sz w:val="26"/>
                <w:szCs w:val="26"/>
              </w:rPr>
              <w:t>7</w:t>
            </w:r>
          </w:p>
        </w:tc>
        <w:tc>
          <w:tcPr>
            <w:tcW w:w="4860" w:type="dxa"/>
            <w:tcBorders>
              <w:top w:val="dotted" w:sz="4" w:space="0" w:color="auto"/>
              <w:left w:val="single" w:sz="8" w:space="0" w:color="auto"/>
              <w:bottom w:val="dotted" w:sz="4" w:space="0" w:color="auto"/>
              <w:right w:val="single" w:sz="4" w:space="0" w:color="auto"/>
            </w:tcBorders>
          </w:tcPr>
          <w:p w14:paraId="46B696EF" w14:textId="261D3B73" w:rsidR="0075486B" w:rsidRPr="000E1341" w:rsidRDefault="0075486B" w:rsidP="00AF1F0C">
            <w:pPr>
              <w:jc w:val="both"/>
              <w:rPr>
                <w:sz w:val="26"/>
                <w:szCs w:val="26"/>
              </w:rPr>
            </w:pPr>
            <w:r w:rsidRPr="004C59C4">
              <w:rPr>
                <w:sz w:val="26"/>
                <w:szCs w:val="26"/>
              </w:rPr>
              <w:t>Phòng TT-KD</w:t>
            </w:r>
          </w:p>
        </w:tc>
        <w:tc>
          <w:tcPr>
            <w:tcW w:w="1093" w:type="dxa"/>
            <w:tcBorders>
              <w:top w:val="dotted" w:sz="4" w:space="0" w:color="auto"/>
              <w:left w:val="single" w:sz="4" w:space="0" w:color="auto"/>
              <w:bottom w:val="dotted" w:sz="4" w:space="0" w:color="auto"/>
              <w:right w:val="single" w:sz="8" w:space="0" w:color="auto"/>
            </w:tcBorders>
          </w:tcPr>
          <w:p w14:paraId="65C92A4F" w14:textId="70960B62" w:rsidR="0075486B" w:rsidRPr="000E1341" w:rsidRDefault="0075486B" w:rsidP="00AF1F0C">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71691095" w14:textId="77777777" w:rsidR="0075486B" w:rsidRPr="000E1341" w:rsidRDefault="0075486B" w:rsidP="00AF1F0C">
            <w:pPr>
              <w:jc w:val="both"/>
              <w:rPr>
                <w:sz w:val="26"/>
                <w:szCs w:val="26"/>
              </w:rPr>
            </w:pPr>
          </w:p>
        </w:tc>
      </w:tr>
      <w:tr w:rsidR="0075486B" w:rsidRPr="000E1341" w14:paraId="4FF6AD07" w14:textId="77777777" w:rsidTr="0095073E">
        <w:tc>
          <w:tcPr>
            <w:tcW w:w="851" w:type="dxa"/>
            <w:tcBorders>
              <w:top w:val="dotted" w:sz="4" w:space="0" w:color="auto"/>
              <w:left w:val="single" w:sz="8" w:space="0" w:color="auto"/>
              <w:bottom w:val="dotted" w:sz="4" w:space="0" w:color="auto"/>
              <w:right w:val="single" w:sz="8" w:space="0" w:color="auto"/>
            </w:tcBorders>
          </w:tcPr>
          <w:p w14:paraId="3F8CBB75" w14:textId="6C705CA3" w:rsidR="0075486B" w:rsidRPr="000E1341" w:rsidRDefault="0075486B" w:rsidP="00AF1F0C">
            <w:pPr>
              <w:jc w:val="center"/>
              <w:rPr>
                <w:sz w:val="26"/>
                <w:szCs w:val="26"/>
              </w:rPr>
            </w:pPr>
            <w:r w:rsidRPr="004C59C4">
              <w:rPr>
                <w:bCs/>
                <w:sz w:val="26"/>
                <w:szCs w:val="26"/>
              </w:rPr>
              <w:t>8</w:t>
            </w:r>
          </w:p>
        </w:tc>
        <w:tc>
          <w:tcPr>
            <w:tcW w:w="4860" w:type="dxa"/>
            <w:tcBorders>
              <w:top w:val="dotted" w:sz="4" w:space="0" w:color="auto"/>
              <w:left w:val="single" w:sz="8" w:space="0" w:color="auto"/>
              <w:bottom w:val="dotted" w:sz="4" w:space="0" w:color="auto"/>
              <w:right w:val="single" w:sz="4" w:space="0" w:color="auto"/>
            </w:tcBorders>
          </w:tcPr>
          <w:p w14:paraId="1500497A" w14:textId="42720AC2" w:rsidR="0075486B" w:rsidRPr="000E1341" w:rsidRDefault="0075486B" w:rsidP="00AF1F0C">
            <w:pPr>
              <w:jc w:val="both"/>
              <w:rPr>
                <w:sz w:val="26"/>
                <w:szCs w:val="26"/>
              </w:rPr>
            </w:pPr>
            <w:r w:rsidRPr="004C59C4">
              <w:rPr>
                <w:sz w:val="26"/>
                <w:szCs w:val="26"/>
              </w:rPr>
              <w:t>Phòng PC</w:t>
            </w:r>
          </w:p>
        </w:tc>
        <w:tc>
          <w:tcPr>
            <w:tcW w:w="1093" w:type="dxa"/>
            <w:tcBorders>
              <w:top w:val="dotted" w:sz="4" w:space="0" w:color="auto"/>
              <w:left w:val="single" w:sz="4" w:space="0" w:color="auto"/>
              <w:bottom w:val="dotted" w:sz="4" w:space="0" w:color="auto"/>
              <w:right w:val="single" w:sz="8" w:space="0" w:color="auto"/>
            </w:tcBorders>
          </w:tcPr>
          <w:p w14:paraId="470F9C38" w14:textId="055BAA32" w:rsidR="0075486B" w:rsidRPr="000E1341" w:rsidRDefault="0075486B" w:rsidP="00AF1F0C">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3CE8F473" w14:textId="77777777" w:rsidR="0075486B" w:rsidRPr="000E1341" w:rsidRDefault="0075486B" w:rsidP="00AF1F0C">
            <w:pPr>
              <w:jc w:val="both"/>
              <w:rPr>
                <w:sz w:val="26"/>
                <w:szCs w:val="26"/>
              </w:rPr>
            </w:pPr>
          </w:p>
        </w:tc>
      </w:tr>
      <w:tr w:rsidR="0075486B" w:rsidRPr="000E1341" w14:paraId="4C9675E8" w14:textId="77777777" w:rsidTr="0095073E">
        <w:tc>
          <w:tcPr>
            <w:tcW w:w="851" w:type="dxa"/>
            <w:tcBorders>
              <w:top w:val="dotted" w:sz="4" w:space="0" w:color="auto"/>
              <w:left w:val="single" w:sz="8" w:space="0" w:color="auto"/>
              <w:bottom w:val="dotted" w:sz="4" w:space="0" w:color="auto"/>
              <w:right w:val="single" w:sz="8" w:space="0" w:color="auto"/>
            </w:tcBorders>
          </w:tcPr>
          <w:p w14:paraId="03336EBB" w14:textId="29977C9A" w:rsidR="0075486B" w:rsidRPr="000E1341" w:rsidRDefault="0075486B" w:rsidP="00AF1F0C">
            <w:pPr>
              <w:jc w:val="center"/>
              <w:rPr>
                <w:sz w:val="26"/>
                <w:szCs w:val="26"/>
              </w:rPr>
            </w:pPr>
            <w:r w:rsidRPr="004C59C4">
              <w:rPr>
                <w:bCs/>
                <w:sz w:val="26"/>
                <w:szCs w:val="26"/>
              </w:rPr>
              <w:t>9</w:t>
            </w:r>
          </w:p>
        </w:tc>
        <w:tc>
          <w:tcPr>
            <w:tcW w:w="4860" w:type="dxa"/>
            <w:tcBorders>
              <w:top w:val="dotted" w:sz="4" w:space="0" w:color="auto"/>
              <w:left w:val="single" w:sz="8" w:space="0" w:color="auto"/>
              <w:bottom w:val="dotted" w:sz="4" w:space="0" w:color="auto"/>
              <w:right w:val="single" w:sz="4" w:space="0" w:color="auto"/>
            </w:tcBorders>
          </w:tcPr>
          <w:p w14:paraId="672BAE49" w14:textId="4ED40656" w:rsidR="0075486B" w:rsidRPr="000E1341" w:rsidRDefault="0075486B" w:rsidP="00AF1F0C">
            <w:pPr>
              <w:jc w:val="both"/>
              <w:rPr>
                <w:sz w:val="26"/>
                <w:szCs w:val="26"/>
              </w:rPr>
            </w:pPr>
            <w:r w:rsidRPr="004C59C4">
              <w:rPr>
                <w:sz w:val="26"/>
                <w:szCs w:val="26"/>
              </w:rPr>
              <w:t>Phòng NS-TL</w:t>
            </w:r>
          </w:p>
        </w:tc>
        <w:tc>
          <w:tcPr>
            <w:tcW w:w="1093" w:type="dxa"/>
            <w:tcBorders>
              <w:top w:val="dotted" w:sz="4" w:space="0" w:color="auto"/>
              <w:left w:val="single" w:sz="4" w:space="0" w:color="auto"/>
              <w:bottom w:val="dotted" w:sz="4" w:space="0" w:color="auto"/>
              <w:right w:val="single" w:sz="8" w:space="0" w:color="auto"/>
            </w:tcBorders>
          </w:tcPr>
          <w:p w14:paraId="11CA02C3" w14:textId="2F639383" w:rsidR="0075486B" w:rsidRPr="000E1341" w:rsidRDefault="0075486B" w:rsidP="00AF1F0C">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0DD8ADF6" w14:textId="77777777" w:rsidR="0075486B" w:rsidRPr="000E1341" w:rsidRDefault="0075486B" w:rsidP="00AF1F0C">
            <w:pPr>
              <w:jc w:val="both"/>
              <w:rPr>
                <w:sz w:val="26"/>
                <w:szCs w:val="26"/>
              </w:rPr>
            </w:pPr>
          </w:p>
        </w:tc>
      </w:tr>
      <w:tr w:rsidR="0075486B" w:rsidRPr="000E1341" w14:paraId="3BF0FC14" w14:textId="77777777" w:rsidTr="0095073E">
        <w:tc>
          <w:tcPr>
            <w:tcW w:w="851" w:type="dxa"/>
            <w:tcBorders>
              <w:top w:val="dotted" w:sz="4" w:space="0" w:color="auto"/>
              <w:left w:val="single" w:sz="8" w:space="0" w:color="auto"/>
              <w:bottom w:val="dotted" w:sz="4" w:space="0" w:color="auto"/>
              <w:right w:val="single" w:sz="8" w:space="0" w:color="auto"/>
            </w:tcBorders>
          </w:tcPr>
          <w:p w14:paraId="4BB3DFB2" w14:textId="2E68818E" w:rsidR="0075486B" w:rsidRPr="000E1341" w:rsidRDefault="0075486B" w:rsidP="00AF1F0C">
            <w:pPr>
              <w:jc w:val="center"/>
              <w:rPr>
                <w:sz w:val="26"/>
                <w:szCs w:val="26"/>
              </w:rPr>
            </w:pPr>
            <w:r w:rsidRPr="004C59C4">
              <w:rPr>
                <w:bCs/>
                <w:sz w:val="26"/>
                <w:szCs w:val="26"/>
              </w:rPr>
              <w:t>10</w:t>
            </w:r>
          </w:p>
        </w:tc>
        <w:tc>
          <w:tcPr>
            <w:tcW w:w="4860" w:type="dxa"/>
            <w:tcBorders>
              <w:top w:val="dotted" w:sz="4" w:space="0" w:color="auto"/>
              <w:left w:val="single" w:sz="8" w:space="0" w:color="auto"/>
              <w:bottom w:val="dotted" w:sz="4" w:space="0" w:color="auto"/>
              <w:right w:val="single" w:sz="4" w:space="0" w:color="auto"/>
            </w:tcBorders>
          </w:tcPr>
          <w:p w14:paraId="4E9980F6" w14:textId="5D5A5147" w:rsidR="0075486B" w:rsidRPr="000E1341" w:rsidRDefault="0075486B" w:rsidP="00AF1F0C">
            <w:pPr>
              <w:jc w:val="both"/>
              <w:rPr>
                <w:sz w:val="26"/>
                <w:szCs w:val="26"/>
              </w:rPr>
            </w:pPr>
            <w:r w:rsidRPr="004C59C4">
              <w:rPr>
                <w:sz w:val="26"/>
                <w:szCs w:val="26"/>
              </w:rPr>
              <w:t>VP HĐQT</w:t>
            </w:r>
          </w:p>
        </w:tc>
        <w:tc>
          <w:tcPr>
            <w:tcW w:w="1093" w:type="dxa"/>
            <w:tcBorders>
              <w:top w:val="dotted" w:sz="4" w:space="0" w:color="auto"/>
              <w:left w:val="single" w:sz="4" w:space="0" w:color="auto"/>
              <w:bottom w:val="dotted" w:sz="4" w:space="0" w:color="auto"/>
              <w:right w:val="single" w:sz="8" w:space="0" w:color="auto"/>
            </w:tcBorders>
          </w:tcPr>
          <w:p w14:paraId="71F53A47" w14:textId="59C98550" w:rsidR="0075486B" w:rsidRPr="000E1341" w:rsidRDefault="0075486B" w:rsidP="00AF1F0C">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67C9989F" w14:textId="77777777" w:rsidR="0075486B" w:rsidRPr="000E1341" w:rsidRDefault="0075486B" w:rsidP="00AF1F0C">
            <w:pPr>
              <w:jc w:val="both"/>
              <w:rPr>
                <w:sz w:val="26"/>
                <w:szCs w:val="26"/>
              </w:rPr>
            </w:pPr>
          </w:p>
        </w:tc>
      </w:tr>
      <w:tr w:rsidR="0075486B" w:rsidRPr="000E1341" w14:paraId="0B76A5EA" w14:textId="77777777" w:rsidTr="0075486B">
        <w:tc>
          <w:tcPr>
            <w:tcW w:w="851" w:type="dxa"/>
            <w:tcBorders>
              <w:top w:val="dotted" w:sz="4" w:space="0" w:color="auto"/>
              <w:left w:val="single" w:sz="8" w:space="0" w:color="auto"/>
              <w:bottom w:val="dotted" w:sz="4" w:space="0" w:color="auto"/>
              <w:right w:val="single" w:sz="8" w:space="0" w:color="auto"/>
            </w:tcBorders>
          </w:tcPr>
          <w:p w14:paraId="43362052" w14:textId="268B81C3" w:rsidR="0075486B" w:rsidRPr="000E1341" w:rsidRDefault="0075486B" w:rsidP="00AF1F0C">
            <w:pPr>
              <w:jc w:val="center"/>
              <w:rPr>
                <w:sz w:val="26"/>
                <w:szCs w:val="26"/>
              </w:rPr>
            </w:pPr>
            <w:r w:rsidRPr="004C59C4">
              <w:rPr>
                <w:bCs/>
                <w:sz w:val="26"/>
                <w:szCs w:val="26"/>
              </w:rPr>
              <w:t>11</w:t>
            </w:r>
          </w:p>
        </w:tc>
        <w:tc>
          <w:tcPr>
            <w:tcW w:w="4860" w:type="dxa"/>
            <w:tcBorders>
              <w:top w:val="dotted" w:sz="4" w:space="0" w:color="auto"/>
              <w:left w:val="single" w:sz="8" w:space="0" w:color="auto"/>
              <w:bottom w:val="dotted" w:sz="4" w:space="0" w:color="auto"/>
              <w:right w:val="single" w:sz="4" w:space="0" w:color="auto"/>
            </w:tcBorders>
          </w:tcPr>
          <w:p w14:paraId="0E82B7DE" w14:textId="3537A20B" w:rsidR="0075486B" w:rsidRPr="000E1341" w:rsidRDefault="0075486B" w:rsidP="00AF1F0C">
            <w:pPr>
              <w:jc w:val="both"/>
              <w:rPr>
                <w:sz w:val="26"/>
                <w:szCs w:val="26"/>
              </w:rPr>
            </w:pPr>
            <w:r w:rsidRPr="004C59C4">
              <w:rPr>
                <w:sz w:val="26"/>
                <w:szCs w:val="26"/>
              </w:rPr>
              <w:t>Lưu ban ISO</w:t>
            </w:r>
          </w:p>
        </w:tc>
        <w:tc>
          <w:tcPr>
            <w:tcW w:w="1093" w:type="dxa"/>
            <w:tcBorders>
              <w:top w:val="dotted" w:sz="4" w:space="0" w:color="auto"/>
              <w:left w:val="single" w:sz="4" w:space="0" w:color="auto"/>
              <w:bottom w:val="dotted" w:sz="4" w:space="0" w:color="auto"/>
              <w:right w:val="single" w:sz="8" w:space="0" w:color="auto"/>
            </w:tcBorders>
          </w:tcPr>
          <w:p w14:paraId="47D47D77" w14:textId="4F9EB7E5" w:rsidR="0075486B" w:rsidRPr="000E1341" w:rsidRDefault="0075486B" w:rsidP="00AF1F0C">
            <w:pPr>
              <w:jc w:val="center"/>
              <w:rPr>
                <w:sz w:val="26"/>
                <w:szCs w:val="26"/>
              </w:rPr>
            </w:pPr>
            <w:r w:rsidRPr="004C59C4">
              <w:rPr>
                <w:sz w:val="26"/>
                <w:szCs w:val="26"/>
              </w:rPr>
              <w:t>1</w:t>
            </w:r>
          </w:p>
        </w:tc>
        <w:tc>
          <w:tcPr>
            <w:tcW w:w="2591" w:type="dxa"/>
            <w:tcBorders>
              <w:top w:val="dotted" w:sz="4" w:space="0" w:color="auto"/>
              <w:left w:val="single" w:sz="8" w:space="0" w:color="auto"/>
              <w:bottom w:val="dotted" w:sz="4" w:space="0" w:color="auto"/>
              <w:right w:val="single" w:sz="8" w:space="0" w:color="auto"/>
            </w:tcBorders>
          </w:tcPr>
          <w:p w14:paraId="3DDE1273" w14:textId="77777777" w:rsidR="0075486B" w:rsidRPr="000E1341" w:rsidRDefault="0075486B" w:rsidP="00AF1F0C">
            <w:pPr>
              <w:jc w:val="both"/>
              <w:rPr>
                <w:sz w:val="26"/>
                <w:szCs w:val="26"/>
              </w:rPr>
            </w:pPr>
          </w:p>
        </w:tc>
      </w:tr>
      <w:tr w:rsidR="0075486B" w:rsidRPr="000E1341" w14:paraId="7457B66B" w14:textId="77777777" w:rsidTr="0075486B">
        <w:tc>
          <w:tcPr>
            <w:tcW w:w="851" w:type="dxa"/>
            <w:tcBorders>
              <w:top w:val="dotted" w:sz="4" w:space="0" w:color="auto"/>
              <w:left w:val="single" w:sz="8" w:space="0" w:color="auto"/>
              <w:bottom w:val="single" w:sz="4" w:space="0" w:color="auto"/>
              <w:right w:val="single" w:sz="8" w:space="0" w:color="auto"/>
            </w:tcBorders>
          </w:tcPr>
          <w:p w14:paraId="61C7B735" w14:textId="38816D97" w:rsidR="0075486B" w:rsidRPr="000E1341" w:rsidRDefault="0075486B" w:rsidP="00AF1F0C">
            <w:pPr>
              <w:jc w:val="center"/>
              <w:rPr>
                <w:sz w:val="26"/>
                <w:szCs w:val="26"/>
              </w:rPr>
            </w:pPr>
            <w:r w:rsidRPr="004C59C4">
              <w:rPr>
                <w:bCs/>
                <w:sz w:val="26"/>
                <w:szCs w:val="26"/>
              </w:rPr>
              <w:t>12</w:t>
            </w:r>
          </w:p>
        </w:tc>
        <w:tc>
          <w:tcPr>
            <w:tcW w:w="4860" w:type="dxa"/>
            <w:tcBorders>
              <w:top w:val="dotted" w:sz="4" w:space="0" w:color="auto"/>
              <w:left w:val="single" w:sz="8" w:space="0" w:color="auto"/>
              <w:bottom w:val="single" w:sz="4" w:space="0" w:color="auto"/>
              <w:right w:val="single" w:sz="4" w:space="0" w:color="auto"/>
            </w:tcBorders>
          </w:tcPr>
          <w:p w14:paraId="45CC44BF" w14:textId="7AC553BF" w:rsidR="0075486B" w:rsidRPr="000E1341" w:rsidRDefault="0075486B" w:rsidP="00AF1F0C">
            <w:pPr>
              <w:jc w:val="both"/>
              <w:rPr>
                <w:sz w:val="26"/>
                <w:szCs w:val="26"/>
              </w:rPr>
            </w:pPr>
            <w:r w:rsidRPr="004C59C4">
              <w:rPr>
                <w:sz w:val="26"/>
                <w:szCs w:val="26"/>
              </w:rPr>
              <w:t>Lưu QMR</w:t>
            </w:r>
          </w:p>
        </w:tc>
        <w:tc>
          <w:tcPr>
            <w:tcW w:w="1093" w:type="dxa"/>
            <w:tcBorders>
              <w:top w:val="dotted" w:sz="4" w:space="0" w:color="auto"/>
              <w:left w:val="single" w:sz="4" w:space="0" w:color="auto"/>
              <w:bottom w:val="single" w:sz="4" w:space="0" w:color="auto"/>
              <w:right w:val="single" w:sz="8" w:space="0" w:color="auto"/>
            </w:tcBorders>
          </w:tcPr>
          <w:p w14:paraId="48761AB8" w14:textId="237F49BB" w:rsidR="0075486B" w:rsidRPr="000E1341" w:rsidRDefault="0075486B" w:rsidP="00AF1F0C">
            <w:pPr>
              <w:jc w:val="center"/>
              <w:rPr>
                <w:sz w:val="26"/>
                <w:szCs w:val="26"/>
              </w:rPr>
            </w:pPr>
            <w:r w:rsidRPr="004C59C4">
              <w:rPr>
                <w:sz w:val="26"/>
                <w:szCs w:val="26"/>
              </w:rPr>
              <w:t>1</w:t>
            </w:r>
          </w:p>
        </w:tc>
        <w:tc>
          <w:tcPr>
            <w:tcW w:w="2591" w:type="dxa"/>
            <w:tcBorders>
              <w:top w:val="dotted" w:sz="4" w:space="0" w:color="auto"/>
              <w:left w:val="single" w:sz="8" w:space="0" w:color="auto"/>
              <w:bottom w:val="single" w:sz="4" w:space="0" w:color="auto"/>
              <w:right w:val="single" w:sz="8" w:space="0" w:color="auto"/>
            </w:tcBorders>
          </w:tcPr>
          <w:p w14:paraId="75EBDBAF" w14:textId="77777777" w:rsidR="0075486B" w:rsidRPr="000E1341" w:rsidRDefault="0075486B" w:rsidP="00AF1F0C">
            <w:pPr>
              <w:jc w:val="both"/>
              <w:rPr>
                <w:sz w:val="26"/>
                <w:szCs w:val="26"/>
              </w:rPr>
            </w:pPr>
          </w:p>
        </w:tc>
      </w:tr>
    </w:tbl>
    <w:p w14:paraId="27A3177C" w14:textId="77777777" w:rsidR="00C717D2" w:rsidRPr="00DE4A77" w:rsidRDefault="00C717D2" w:rsidP="00C717D2">
      <w:pPr>
        <w:pStyle w:val="ListParagraph"/>
        <w:numPr>
          <w:ilvl w:val="0"/>
          <w:numId w:val="5"/>
        </w:numPr>
        <w:spacing w:before="120" w:after="120"/>
        <w:ind w:right="877"/>
        <w:jc w:val="both"/>
        <w:rPr>
          <w:i/>
          <w:sz w:val="22"/>
          <w:szCs w:val="22"/>
        </w:rPr>
      </w:pPr>
      <w:r w:rsidRPr="00DE4A77">
        <w:rPr>
          <w:i/>
          <w:sz w:val="22"/>
          <w:szCs w:val="22"/>
        </w:rPr>
        <w:t>Trường hợp tài liệu ở dạng bản mềm (soft copy), thì cá nhân, đơn vị được phân phối tài liệu sử dụng tài liệu tại CƠ SỞ DỮ LIỆU của VEAM (mục Hệ thống QLCL ISO).</w:t>
      </w:r>
    </w:p>
    <w:p w14:paraId="0B7BCB06" w14:textId="77777777" w:rsidR="00A6746C" w:rsidRPr="000E1341" w:rsidRDefault="00A6746C" w:rsidP="00A6746C">
      <w:pPr>
        <w:ind w:left="1418" w:hanging="709"/>
        <w:jc w:val="both"/>
        <w:rPr>
          <w:sz w:val="26"/>
          <w:szCs w:val="26"/>
        </w:rPr>
      </w:pPr>
    </w:p>
    <w:p w14:paraId="272853C9" w14:textId="77777777" w:rsidR="00A6746C" w:rsidRPr="000E1341" w:rsidRDefault="00A6746C" w:rsidP="00A6746C">
      <w:pPr>
        <w:pStyle w:val="Heading3"/>
        <w:ind w:firstLine="720"/>
        <w:jc w:val="left"/>
        <w:rPr>
          <w:rFonts w:ascii="Times New Roman" w:hAnsi="Times New Roman"/>
          <w:szCs w:val="26"/>
        </w:rPr>
      </w:pPr>
      <w:r w:rsidRPr="000E1341">
        <w:rPr>
          <w:rFonts w:ascii="Times New Roman" w:hAnsi="Times New Roman"/>
          <w:szCs w:val="26"/>
        </w:rPr>
        <w:t>TÌNH TRẠNG BAN HÀNH, SỬA ĐỔI</w:t>
      </w:r>
    </w:p>
    <w:p w14:paraId="51231F1C" w14:textId="77777777" w:rsidR="00A6746C" w:rsidRPr="000E1341" w:rsidRDefault="00A6746C" w:rsidP="00A6746C">
      <w:pPr>
        <w:rPr>
          <w:sz w:val="26"/>
          <w:szCs w:val="26"/>
        </w:rPr>
      </w:pPr>
    </w:p>
    <w:tbl>
      <w:tblPr>
        <w:tblW w:w="9395" w:type="dxa"/>
        <w:tblInd w:w="250" w:type="dxa"/>
        <w:tblLayout w:type="fixed"/>
        <w:tblLook w:val="0000" w:firstRow="0" w:lastRow="0" w:firstColumn="0" w:lastColumn="0" w:noHBand="0" w:noVBand="0"/>
      </w:tblPr>
      <w:tblGrid>
        <w:gridCol w:w="4111"/>
        <w:gridCol w:w="1067"/>
        <w:gridCol w:w="1412"/>
        <w:gridCol w:w="1496"/>
        <w:gridCol w:w="1309"/>
      </w:tblGrid>
      <w:tr w:rsidR="002905B9" w:rsidRPr="000E1341" w14:paraId="30A06330" w14:textId="77777777" w:rsidTr="00A6746C">
        <w:trPr>
          <w:cantSplit/>
        </w:trPr>
        <w:tc>
          <w:tcPr>
            <w:tcW w:w="4111" w:type="dxa"/>
            <w:vMerge w:val="restart"/>
            <w:tcBorders>
              <w:top w:val="single" w:sz="8" w:space="0" w:color="auto"/>
              <w:left w:val="single" w:sz="4" w:space="0" w:color="auto"/>
              <w:bottom w:val="single" w:sz="4" w:space="0" w:color="auto"/>
              <w:right w:val="single" w:sz="4" w:space="0" w:color="auto"/>
            </w:tcBorders>
            <w:vAlign w:val="center"/>
          </w:tcPr>
          <w:p w14:paraId="4B6D4DE3" w14:textId="77777777" w:rsidR="00A6746C" w:rsidRPr="000E1341" w:rsidRDefault="00A6746C" w:rsidP="0095073E">
            <w:pPr>
              <w:jc w:val="center"/>
              <w:rPr>
                <w:sz w:val="26"/>
                <w:szCs w:val="26"/>
              </w:rPr>
            </w:pPr>
            <w:r w:rsidRPr="000E1341">
              <w:rPr>
                <w:sz w:val="26"/>
                <w:szCs w:val="26"/>
              </w:rPr>
              <w:t>Nội dung sửa đổi</w:t>
            </w:r>
          </w:p>
        </w:tc>
        <w:tc>
          <w:tcPr>
            <w:tcW w:w="1067" w:type="dxa"/>
            <w:vMerge w:val="restart"/>
            <w:tcBorders>
              <w:top w:val="single" w:sz="8" w:space="0" w:color="auto"/>
              <w:left w:val="nil"/>
              <w:right w:val="single" w:sz="4" w:space="0" w:color="auto"/>
            </w:tcBorders>
          </w:tcPr>
          <w:p w14:paraId="3B51D9B4" w14:textId="77777777" w:rsidR="00A6746C" w:rsidRPr="000E1341" w:rsidRDefault="00A6746C" w:rsidP="0095073E">
            <w:pPr>
              <w:jc w:val="center"/>
              <w:rPr>
                <w:sz w:val="26"/>
                <w:szCs w:val="26"/>
              </w:rPr>
            </w:pPr>
            <w:r w:rsidRPr="000E1341">
              <w:rPr>
                <w:sz w:val="26"/>
                <w:szCs w:val="26"/>
              </w:rPr>
              <w:t>Lần ban hành</w:t>
            </w:r>
            <w:r w:rsidR="00134F6D" w:rsidRPr="000E1341">
              <w:rPr>
                <w:sz w:val="26"/>
                <w:szCs w:val="26"/>
              </w:rPr>
              <w:t>/</w:t>
            </w:r>
            <w:r w:rsidR="000A3480" w:rsidRPr="000E1341">
              <w:rPr>
                <w:sz w:val="26"/>
                <w:szCs w:val="26"/>
              </w:rPr>
              <w:t xml:space="preserve"> </w:t>
            </w:r>
            <w:r w:rsidRPr="000E1341">
              <w:rPr>
                <w:sz w:val="26"/>
                <w:szCs w:val="26"/>
              </w:rPr>
              <w:t>sửa đổi</w:t>
            </w:r>
          </w:p>
        </w:tc>
        <w:tc>
          <w:tcPr>
            <w:tcW w:w="1412" w:type="dxa"/>
            <w:vMerge w:val="restart"/>
            <w:tcBorders>
              <w:top w:val="single" w:sz="8" w:space="0" w:color="auto"/>
              <w:left w:val="nil"/>
            </w:tcBorders>
            <w:vAlign w:val="center"/>
          </w:tcPr>
          <w:p w14:paraId="4E1998DE" w14:textId="77777777" w:rsidR="00A6746C" w:rsidRPr="000E1341" w:rsidRDefault="00A6746C" w:rsidP="0095073E">
            <w:pPr>
              <w:jc w:val="center"/>
              <w:rPr>
                <w:sz w:val="26"/>
                <w:szCs w:val="26"/>
              </w:rPr>
            </w:pPr>
            <w:r w:rsidRPr="000E1341">
              <w:rPr>
                <w:sz w:val="26"/>
                <w:szCs w:val="26"/>
              </w:rPr>
              <w:t xml:space="preserve">Ngày  </w:t>
            </w:r>
          </w:p>
          <w:p w14:paraId="470A6B9E" w14:textId="77777777" w:rsidR="00A6746C" w:rsidRPr="000E1341" w:rsidRDefault="00A6746C" w:rsidP="0095073E">
            <w:pPr>
              <w:jc w:val="center"/>
              <w:rPr>
                <w:sz w:val="26"/>
                <w:szCs w:val="26"/>
              </w:rPr>
            </w:pPr>
            <w:r w:rsidRPr="000E1341">
              <w:rPr>
                <w:sz w:val="26"/>
                <w:szCs w:val="26"/>
              </w:rPr>
              <w:t>có hiệu lực</w:t>
            </w:r>
          </w:p>
        </w:tc>
        <w:tc>
          <w:tcPr>
            <w:tcW w:w="2805" w:type="dxa"/>
            <w:gridSpan w:val="2"/>
            <w:tcBorders>
              <w:top w:val="single" w:sz="8" w:space="0" w:color="auto"/>
              <w:left w:val="single" w:sz="4" w:space="0" w:color="auto"/>
              <w:right w:val="single" w:sz="4" w:space="0" w:color="auto"/>
            </w:tcBorders>
          </w:tcPr>
          <w:p w14:paraId="75CF669C" w14:textId="77777777" w:rsidR="00A6746C" w:rsidRPr="000E1341" w:rsidRDefault="00A6746C" w:rsidP="0095073E">
            <w:pPr>
              <w:jc w:val="center"/>
              <w:rPr>
                <w:sz w:val="26"/>
                <w:szCs w:val="26"/>
              </w:rPr>
            </w:pPr>
            <w:r w:rsidRPr="000E1341">
              <w:rPr>
                <w:sz w:val="26"/>
                <w:szCs w:val="26"/>
              </w:rPr>
              <w:t xml:space="preserve">Phê duyệt </w:t>
            </w:r>
          </w:p>
        </w:tc>
      </w:tr>
      <w:tr w:rsidR="002905B9" w:rsidRPr="000E1341" w14:paraId="27B506EF" w14:textId="77777777" w:rsidTr="00A6746C">
        <w:trPr>
          <w:cantSplit/>
        </w:trPr>
        <w:tc>
          <w:tcPr>
            <w:tcW w:w="4111" w:type="dxa"/>
            <w:vMerge/>
            <w:tcBorders>
              <w:left w:val="single" w:sz="4" w:space="0" w:color="auto"/>
              <w:bottom w:val="single" w:sz="8" w:space="0" w:color="auto"/>
              <w:right w:val="single" w:sz="4" w:space="0" w:color="auto"/>
            </w:tcBorders>
          </w:tcPr>
          <w:p w14:paraId="1409ED4D" w14:textId="77777777" w:rsidR="00A6746C" w:rsidRPr="000E1341" w:rsidRDefault="00A6746C" w:rsidP="0095073E">
            <w:pPr>
              <w:jc w:val="both"/>
              <w:rPr>
                <w:sz w:val="26"/>
                <w:szCs w:val="26"/>
              </w:rPr>
            </w:pPr>
          </w:p>
        </w:tc>
        <w:tc>
          <w:tcPr>
            <w:tcW w:w="1067" w:type="dxa"/>
            <w:vMerge/>
            <w:tcBorders>
              <w:left w:val="single" w:sz="4" w:space="0" w:color="auto"/>
              <w:bottom w:val="single" w:sz="8" w:space="0" w:color="auto"/>
            </w:tcBorders>
          </w:tcPr>
          <w:p w14:paraId="5BE153AD" w14:textId="77777777" w:rsidR="00A6746C" w:rsidRPr="000E1341" w:rsidRDefault="00A6746C" w:rsidP="0095073E">
            <w:pPr>
              <w:jc w:val="both"/>
              <w:rPr>
                <w:sz w:val="26"/>
                <w:szCs w:val="26"/>
              </w:rPr>
            </w:pPr>
          </w:p>
        </w:tc>
        <w:tc>
          <w:tcPr>
            <w:tcW w:w="1412" w:type="dxa"/>
            <w:vMerge/>
            <w:tcBorders>
              <w:left w:val="single" w:sz="4" w:space="0" w:color="auto"/>
              <w:bottom w:val="single" w:sz="8" w:space="0" w:color="auto"/>
            </w:tcBorders>
          </w:tcPr>
          <w:p w14:paraId="6E53F03B" w14:textId="77777777" w:rsidR="00A6746C" w:rsidRPr="000E1341" w:rsidRDefault="00A6746C" w:rsidP="0095073E">
            <w:pPr>
              <w:jc w:val="both"/>
              <w:rPr>
                <w:sz w:val="26"/>
                <w:szCs w:val="26"/>
              </w:rPr>
            </w:pPr>
          </w:p>
        </w:tc>
        <w:tc>
          <w:tcPr>
            <w:tcW w:w="1496" w:type="dxa"/>
            <w:tcBorders>
              <w:top w:val="single" w:sz="4" w:space="0" w:color="auto"/>
              <w:left w:val="single" w:sz="4" w:space="0" w:color="auto"/>
              <w:bottom w:val="single" w:sz="8" w:space="0" w:color="auto"/>
              <w:right w:val="single" w:sz="4" w:space="0" w:color="auto"/>
            </w:tcBorders>
            <w:vAlign w:val="center"/>
          </w:tcPr>
          <w:p w14:paraId="25340637" w14:textId="77777777" w:rsidR="00A6746C" w:rsidRPr="000E1341" w:rsidRDefault="00A6746C" w:rsidP="0095073E">
            <w:pPr>
              <w:jc w:val="center"/>
              <w:rPr>
                <w:sz w:val="26"/>
                <w:szCs w:val="26"/>
              </w:rPr>
            </w:pPr>
            <w:r w:rsidRPr="000E1341">
              <w:rPr>
                <w:sz w:val="26"/>
                <w:szCs w:val="26"/>
              </w:rPr>
              <w:t>Ký tên</w:t>
            </w:r>
          </w:p>
        </w:tc>
        <w:tc>
          <w:tcPr>
            <w:tcW w:w="1309" w:type="dxa"/>
            <w:tcBorders>
              <w:top w:val="single" w:sz="4" w:space="0" w:color="auto"/>
              <w:left w:val="nil"/>
              <w:bottom w:val="single" w:sz="8" w:space="0" w:color="auto"/>
              <w:right w:val="single" w:sz="4" w:space="0" w:color="auto"/>
            </w:tcBorders>
            <w:vAlign w:val="center"/>
          </w:tcPr>
          <w:p w14:paraId="57DF2C58" w14:textId="77777777" w:rsidR="00A6746C" w:rsidRPr="000E1341" w:rsidRDefault="00A6746C" w:rsidP="0095073E">
            <w:pPr>
              <w:jc w:val="center"/>
              <w:rPr>
                <w:sz w:val="26"/>
                <w:szCs w:val="26"/>
              </w:rPr>
            </w:pPr>
            <w:r w:rsidRPr="000E1341">
              <w:rPr>
                <w:sz w:val="26"/>
                <w:szCs w:val="26"/>
              </w:rPr>
              <w:t>Chức danh</w:t>
            </w:r>
          </w:p>
        </w:tc>
      </w:tr>
      <w:tr w:rsidR="002905B9" w:rsidRPr="000E1341" w14:paraId="3E4175AB" w14:textId="77777777" w:rsidTr="00A6746C">
        <w:trPr>
          <w:cantSplit/>
        </w:trPr>
        <w:tc>
          <w:tcPr>
            <w:tcW w:w="4111" w:type="dxa"/>
            <w:tcBorders>
              <w:top w:val="single" w:sz="8" w:space="0" w:color="auto"/>
              <w:left w:val="single" w:sz="4" w:space="0" w:color="auto"/>
              <w:bottom w:val="dotted" w:sz="4" w:space="0" w:color="auto"/>
              <w:right w:val="single" w:sz="4" w:space="0" w:color="auto"/>
            </w:tcBorders>
          </w:tcPr>
          <w:p w14:paraId="66D7C5EE" w14:textId="77777777" w:rsidR="00A6746C" w:rsidRPr="000E1341" w:rsidRDefault="00A6746C" w:rsidP="0095073E">
            <w:pPr>
              <w:jc w:val="both"/>
            </w:pPr>
          </w:p>
        </w:tc>
        <w:tc>
          <w:tcPr>
            <w:tcW w:w="1067" w:type="dxa"/>
            <w:tcBorders>
              <w:top w:val="single" w:sz="8" w:space="0" w:color="auto"/>
              <w:left w:val="nil"/>
              <w:bottom w:val="dotted" w:sz="4" w:space="0" w:color="auto"/>
              <w:right w:val="single" w:sz="4" w:space="0" w:color="auto"/>
            </w:tcBorders>
          </w:tcPr>
          <w:p w14:paraId="7ED123C2" w14:textId="77777777" w:rsidR="00A6746C" w:rsidRPr="000E1341" w:rsidRDefault="00A6746C" w:rsidP="0095073E">
            <w:pPr>
              <w:jc w:val="center"/>
            </w:pPr>
          </w:p>
        </w:tc>
        <w:tc>
          <w:tcPr>
            <w:tcW w:w="1412" w:type="dxa"/>
            <w:tcBorders>
              <w:top w:val="single" w:sz="8" w:space="0" w:color="auto"/>
              <w:left w:val="nil"/>
              <w:bottom w:val="dotted" w:sz="4" w:space="0" w:color="auto"/>
            </w:tcBorders>
          </w:tcPr>
          <w:p w14:paraId="3855C3AF" w14:textId="77777777" w:rsidR="00A6746C" w:rsidRPr="000E1341" w:rsidRDefault="00A6746C" w:rsidP="0095073E">
            <w:pPr>
              <w:jc w:val="both"/>
            </w:pPr>
          </w:p>
        </w:tc>
        <w:tc>
          <w:tcPr>
            <w:tcW w:w="1496" w:type="dxa"/>
            <w:tcBorders>
              <w:top w:val="single" w:sz="8" w:space="0" w:color="auto"/>
              <w:left w:val="single" w:sz="4" w:space="0" w:color="auto"/>
              <w:bottom w:val="dotted" w:sz="4" w:space="0" w:color="auto"/>
              <w:right w:val="single" w:sz="4" w:space="0" w:color="auto"/>
            </w:tcBorders>
          </w:tcPr>
          <w:p w14:paraId="4D40F44E" w14:textId="77777777" w:rsidR="00A6746C" w:rsidRPr="000E1341" w:rsidRDefault="00A6746C" w:rsidP="0095073E">
            <w:pPr>
              <w:jc w:val="both"/>
            </w:pPr>
          </w:p>
        </w:tc>
        <w:tc>
          <w:tcPr>
            <w:tcW w:w="1309" w:type="dxa"/>
            <w:tcBorders>
              <w:top w:val="single" w:sz="8" w:space="0" w:color="auto"/>
              <w:left w:val="nil"/>
              <w:bottom w:val="dotted" w:sz="4" w:space="0" w:color="auto"/>
              <w:right w:val="single" w:sz="4" w:space="0" w:color="auto"/>
            </w:tcBorders>
          </w:tcPr>
          <w:p w14:paraId="4FE9251C" w14:textId="77777777" w:rsidR="00A6746C" w:rsidRPr="000E1341" w:rsidRDefault="00A6746C" w:rsidP="0022466D">
            <w:pPr>
              <w:jc w:val="center"/>
            </w:pPr>
          </w:p>
        </w:tc>
      </w:tr>
      <w:tr w:rsidR="002905B9" w:rsidRPr="000E1341" w14:paraId="31B46E9B"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704BFA6F" w14:textId="77777777" w:rsidR="00A6746C" w:rsidRPr="000E1341" w:rsidRDefault="00A6746C" w:rsidP="0095073E">
            <w:pPr>
              <w:jc w:val="both"/>
            </w:pPr>
            <w:r w:rsidRPr="000E1341">
              <w:t xml:space="preserve">Ban hành </w:t>
            </w:r>
            <w:r w:rsidR="00305A5B" w:rsidRPr="000E1341">
              <w:t>lần 1</w:t>
            </w:r>
          </w:p>
        </w:tc>
        <w:tc>
          <w:tcPr>
            <w:tcW w:w="1067" w:type="dxa"/>
            <w:tcBorders>
              <w:top w:val="dotted" w:sz="4" w:space="0" w:color="auto"/>
              <w:left w:val="nil"/>
              <w:bottom w:val="dotted" w:sz="4" w:space="0" w:color="auto"/>
              <w:right w:val="single" w:sz="4" w:space="0" w:color="auto"/>
            </w:tcBorders>
          </w:tcPr>
          <w:p w14:paraId="2DD361F2" w14:textId="77777777" w:rsidR="00A6746C" w:rsidRPr="000E1341" w:rsidRDefault="00A6746C" w:rsidP="0095073E">
            <w:pPr>
              <w:jc w:val="center"/>
            </w:pPr>
            <w:r w:rsidRPr="000E1341">
              <w:t>1</w:t>
            </w:r>
          </w:p>
        </w:tc>
        <w:tc>
          <w:tcPr>
            <w:tcW w:w="1412" w:type="dxa"/>
            <w:tcBorders>
              <w:top w:val="dotted" w:sz="4" w:space="0" w:color="auto"/>
              <w:left w:val="nil"/>
              <w:bottom w:val="dotted" w:sz="4" w:space="0" w:color="auto"/>
            </w:tcBorders>
          </w:tcPr>
          <w:p w14:paraId="216150DD" w14:textId="77777777" w:rsidR="00A6746C" w:rsidRPr="000E1341" w:rsidRDefault="00BA56CE" w:rsidP="0095073E">
            <w:pPr>
              <w:jc w:val="center"/>
            </w:pPr>
            <w:r w:rsidRPr="000E1341">
              <w:t>0</w:t>
            </w:r>
            <w:r w:rsidR="00A6746C" w:rsidRPr="000E1341">
              <w:t>2/</w:t>
            </w:r>
            <w:r w:rsidRPr="000E1341">
              <w:t>0</w:t>
            </w:r>
            <w:r w:rsidR="00A6746C" w:rsidRPr="000E1341">
              <w:t>5/2012</w:t>
            </w:r>
          </w:p>
        </w:tc>
        <w:tc>
          <w:tcPr>
            <w:tcW w:w="1496" w:type="dxa"/>
            <w:tcBorders>
              <w:top w:val="dotted" w:sz="4" w:space="0" w:color="auto"/>
              <w:left w:val="single" w:sz="4" w:space="0" w:color="auto"/>
              <w:bottom w:val="dotted" w:sz="4" w:space="0" w:color="auto"/>
              <w:right w:val="single" w:sz="4" w:space="0" w:color="auto"/>
            </w:tcBorders>
          </w:tcPr>
          <w:p w14:paraId="2D6800DC" w14:textId="77777777" w:rsidR="00A6746C" w:rsidRPr="000E1341" w:rsidRDefault="00A6746C" w:rsidP="0095073E">
            <w:pPr>
              <w:jc w:val="both"/>
            </w:pPr>
          </w:p>
        </w:tc>
        <w:tc>
          <w:tcPr>
            <w:tcW w:w="1309" w:type="dxa"/>
            <w:tcBorders>
              <w:top w:val="dotted" w:sz="4" w:space="0" w:color="auto"/>
              <w:left w:val="nil"/>
              <w:bottom w:val="dotted" w:sz="4" w:space="0" w:color="auto"/>
              <w:right w:val="single" w:sz="4" w:space="0" w:color="auto"/>
            </w:tcBorders>
          </w:tcPr>
          <w:p w14:paraId="09F5B1D8" w14:textId="5B6DDD69" w:rsidR="00A6746C" w:rsidRPr="000E1341" w:rsidRDefault="00A6746C" w:rsidP="0022466D">
            <w:pPr>
              <w:jc w:val="center"/>
            </w:pPr>
            <w:r w:rsidRPr="000E1341">
              <w:t>TGĐ</w:t>
            </w:r>
          </w:p>
        </w:tc>
      </w:tr>
      <w:tr w:rsidR="002905B9" w:rsidRPr="000E1341" w14:paraId="41D86E91"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7204008E" w14:textId="77777777" w:rsidR="00A6746C" w:rsidRPr="000E1341" w:rsidRDefault="00A6746C" w:rsidP="0095073E">
            <w:pPr>
              <w:jc w:val="both"/>
            </w:pPr>
            <w:r w:rsidRPr="000E1341">
              <w:t>Ban hành lần 2</w:t>
            </w:r>
          </w:p>
        </w:tc>
        <w:tc>
          <w:tcPr>
            <w:tcW w:w="1067" w:type="dxa"/>
            <w:tcBorders>
              <w:top w:val="dotted" w:sz="4" w:space="0" w:color="auto"/>
              <w:left w:val="nil"/>
              <w:bottom w:val="dotted" w:sz="4" w:space="0" w:color="auto"/>
              <w:right w:val="single" w:sz="4" w:space="0" w:color="auto"/>
            </w:tcBorders>
          </w:tcPr>
          <w:p w14:paraId="1E963608" w14:textId="77777777" w:rsidR="00A6746C" w:rsidRPr="000E1341" w:rsidRDefault="00A6746C" w:rsidP="0095073E">
            <w:pPr>
              <w:jc w:val="center"/>
            </w:pPr>
            <w:r w:rsidRPr="000E1341">
              <w:t>2</w:t>
            </w:r>
          </w:p>
        </w:tc>
        <w:tc>
          <w:tcPr>
            <w:tcW w:w="1412" w:type="dxa"/>
            <w:tcBorders>
              <w:top w:val="dotted" w:sz="4" w:space="0" w:color="auto"/>
              <w:left w:val="nil"/>
              <w:bottom w:val="dotted" w:sz="4" w:space="0" w:color="auto"/>
            </w:tcBorders>
          </w:tcPr>
          <w:p w14:paraId="03A3A0DC" w14:textId="77777777" w:rsidR="00A6746C" w:rsidRPr="000E1341" w:rsidRDefault="00D26410" w:rsidP="0095073E">
            <w:pPr>
              <w:jc w:val="center"/>
            </w:pPr>
            <w:r w:rsidRPr="000E1341">
              <w:t>25</w:t>
            </w:r>
            <w:r w:rsidR="00A6746C" w:rsidRPr="000E1341">
              <w:t>/</w:t>
            </w:r>
            <w:r w:rsidR="00BA56CE" w:rsidRPr="000E1341">
              <w:t>0</w:t>
            </w:r>
            <w:r w:rsidR="00A6746C" w:rsidRPr="000E1341">
              <w:t>2/2013</w:t>
            </w:r>
          </w:p>
        </w:tc>
        <w:tc>
          <w:tcPr>
            <w:tcW w:w="1496" w:type="dxa"/>
            <w:tcBorders>
              <w:top w:val="dotted" w:sz="4" w:space="0" w:color="auto"/>
              <w:left w:val="single" w:sz="4" w:space="0" w:color="auto"/>
              <w:bottom w:val="dotted" w:sz="4" w:space="0" w:color="auto"/>
              <w:right w:val="single" w:sz="4" w:space="0" w:color="auto"/>
            </w:tcBorders>
          </w:tcPr>
          <w:p w14:paraId="375EC421" w14:textId="77777777" w:rsidR="00A6746C" w:rsidRPr="000E1341" w:rsidRDefault="00A6746C" w:rsidP="0095073E">
            <w:pPr>
              <w:jc w:val="both"/>
            </w:pPr>
          </w:p>
        </w:tc>
        <w:tc>
          <w:tcPr>
            <w:tcW w:w="1309" w:type="dxa"/>
            <w:tcBorders>
              <w:top w:val="dotted" w:sz="4" w:space="0" w:color="auto"/>
              <w:left w:val="nil"/>
              <w:bottom w:val="dotted" w:sz="4" w:space="0" w:color="auto"/>
              <w:right w:val="single" w:sz="4" w:space="0" w:color="auto"/>
            </w:tcBorders>
          </w:tcPr>
          <w:p w14:paraId="49970645" w14:textId="4305D44E" w:rsidR="00A6746C" w:rsidRPr="000E1341" w:rsidRDefault="00A6746C" w:rsidP="0022466D">
            <w:pPr>
              <w:jc w:val="center"/>
            </w:pPr>
            <w:r w:rsidRPr="000E1341">
              <w:t>TGĐ</w:t>
            </w:r>
          </w:p>
        </w:tc>
      </w:tr>
      <w:tr w:rsidR="002905B9" w:rsidRPr="000E1341" w14:paraId="1189AD30"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271680ED" w14:textId="77777777" w:rsidR="00A6746C" w:rsidRPr="000E1341" w:rsidRDefault="008235EA" w:rsidP="0095073E">
            <w:pPr>
              <w:jc w:val="both"/>
            </w:pPr>
            <w:r w:rsidRPr="000E1341">
              <w:t>Ban hành lần 3</w:t>
            </w:r>
          </w:p>
        </w:tc>
        <w:tc>
          <w:tcPr>
            <w:tcW w:w="1067" w:type="dxa"/>
            <w:tcBorders>
              <w:top w:val="dotted" w:sz="4" w:space="0" w:color="auto"/>
              <w:left w:val="nil"/>
              <w:bottom w:val="dotted" w:sz="4" w:space="0" w:color="auto"/>
              <w:right w:val="single" w:sz="4" w:space="0" w:color="auto"/>
            </w:tcBorders>
          </w:tcPr>
          <w:p w14:paraId="255CCC2E" w14:textId="77777777" w:rsidR="00A6746C" w:rsidRPr="000E1341" w:rsidRDefault="008235EA" w:rsidP="0095073E">
            <w:pPr>
              <w:jc w:val="center"/>
            </w:pPr>
            <w:r w:rsidRPr="000E1341">
              <w:t>3</w:t>
            </w:r>
          </w:p>
        </w:tc>
        <w:tc>
          <w:tcPr>
            <w:tcW w:w="1412" w:type="dxa"/>
            <w:tcBorders>
              <w:top w:val="dotted" w:sz="4" w:space="0" w:color="auto"/>
              <w:left w:val="nil"/>
              <w:bottom w:val="dotted" w:sz="4" w:space="0" w:color="auto"/>
            </w:tcBorders>
          </w:tcPr>
          <w:p w14:paraId="7411D082" w14:textId="77777777" w:rsidR="00A6746C" w:rsidRPr="000E1341" w:rsidRDefault="00A97587" w:rsidP="0095073E">
            <w:pPr>
              <w:jc w:val="center"/>
            </w:pPr>
            <w:r w:rsidRPr="000E1341">
              <w:t>27/12</w:t>
            </w:r>
            <w:r w:rsidR="0018753E" w:rsidRPr="000E1341">
              <w:t>/2016</w:t>
            </w:r>
          </w:p>
        </w:tc>
        <w:tc>
          <w:tcPr>
            <w:tcW w:w="1496" w:type="dxa"/>
            <w:tcBorders>
              <w:top w:val="dotted" w:sz="4" w:space="0" w:color="auto"/>
              <w:left w:val="single" w:sz="4" w:space="0" w:color="auto"/>
              <w:bottom w:val="dotted" w:sz="4" w:space="0" w:color="auto"/>
              <w:right w:val="single" w:sz="4" w:space="0" w:color="auto"/>
            </w:tcBorders>
          </w:tcPr>
          <w:p w14:paraId="6A78F639" w14:textId="77777777" w:rsidR="00A6746C" w:rsidRPr="000E1341" w:rsidRDefault="00A6746C" w:rsidP="0095073E">
            <w:pPr>
              <w:jc w:val="both"/>
            </w:pPr>
          </w:p>
        </w:tc>
        <w:tc>
          <w:tcPr>
            <w:tcW w:w="1309" w:type="dxa"/>
            <w:tcBorders>
              <w:top w:val="dotted" w:sz="4" w:space="0" w:color="auto"/>
              <w:left w:val="nil"/>
              <w:bottom w:val="dotted" w:sz="4" w:space="0" w:color="auto"/>
              <w:right w:val="single" w:sz="4" w:space="0" w:color="auto"/>
            </w:tcBorders>
          </w:tcPr>
          <w:p w14:paraId="3D8AD13C" w14:textId="66C6A342" w:rsidR="00A6746C" w:rsidRPr="000E1341" w:rsidRDefault="008235EA" w:rsidP="0022466D">
            <w:pPr>
              <w:jc w:val="center"/>
            </w:pPr>
            <w:r w:rsidRPr="000E1341">
              <w:t>TGĐ</w:t>
            </w:r>
          </w:p>
        </w:tc>
      </w:tr>
      <w:tr w:rsidR="002905B9" w:rsidRPr="000E1341" w14:paraId="62617BA2"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69C5BB5D" w14:textId="77777777" w:rsidR="00D122AE" w:rsidRPr="000E1341" w:rsidRDefault="00D122AE" w:rsidP="00D122AE">
            <w:pPr>
              <w:jc w:val="both"/>
            </w:pPr>
            <w:r w:rsidRPr="000E1341">
              <w:t>Ban hành lần 4</w:t>
            </w:r>
          </w:p>
        </w:tc>
        <w:tc>
          <w:tcPr>
            <w:tcW w:w="1067" w:type="dxa"/>
            <w:tcBorders>
              <w:top w:val="dotted" w:sz="4" w:space="0" w:color="auto"/>
              <w:left w:val="nil"/>
              <w:bottom w:val="dotted" w:sz="4" w:space="0" w:color="auto"/>
              <w:right w:val="single" w:sz="4" w:space="0" w:color="auto"/>
            </w:tcBorders>
          </w:tcPr>
          <w:p w14:paraId="61B1D013" w14:textId="77777777" w:rsidR="00D122AE" w:rsidRPr="000E1341" w:rsidRDefault="004203E4" w:rsidP="004F7F88">
            <w:pPr>
              <w:jc w:val="center"/>
            </w:pPr>
            <w:r w:rsidRPr="000E1341">
              <w:t>4</w:t>
            </w:r>
          </w:p>
        </w:tc>
        <w:tc>
          <w:tcPr>
            <w:tcW w:w="1412" w:type="dxa"/>
            <w:tcBorders>
              <w:top w:val="dotted" w:sz="4" w:space="0" w:color="auto"/>
              <w:left w:val="nil"/>
              <w:bottom w:val="dotted" w:sz="4" w:space="0" w:color="auto"/>
            </w:tcBorders>
          </w:tcPr>
          <w:p w14:paraId="7D885B50" w14:textId="77777777" w:rsidR="00D122AE" w:rsidRPr="000E1341" w:rsidRDefault="00D900DD" w:rsidP="00D900DD">
            <w:pPr>
              <w:jc w:val="center"/>
            </w:pPr>
            <w:r w:rsidRPr="000E1341">
              <w:t>20</w:t>
            </w:r>
            <w:r w:rsidR="005E052F" w:rsidRPr="000E1341">
              <w:t>/</w:t>
            </w:r>
            <w:r w:rsidRPr="000E1341">
              <w:t>06</w:t>
            </w:r>
            <w:r w:rsidR="00D122AE" w:rsidRPr="000E1341">
              <w:t>/2017</w:t>
            </w:r>
          </w:p>
        </w:tc>
        <w:tc>
          <w:tcPr>
            <w:tcW w:w="1496" w:type="dxa"/>
            <w:tcBorders>
              <w:top w:val="dotted" w:sz="4" w:space="0" w:color="auto"/>
              <w:left w:val="single" w:sz="4" w:space="0" w:color="auto"/>
              <w:bottom w:val="dotted" w:sz="4" w:space="0" w:color="auto"/>
              <w:right w:val="single" w:sz="4" w:space="0" w:color="auto"/>
            </w:tcBorders>
          </w:tcPr>
          <w:p w14:paraId="73241A46" w14:textId="77777777" w:rsidR="00D122AE" w:rsidRPr="000E1341" w:rsidRDefault="00D122AE" w:rsidP="004F7F88">
            <w:pPr>
              <w:jc w:val="both"/>
            </w:pPr>
          </w:p>
        </w:tc>
        <w:tc>
          <w:tcPr>
            <w:tcW w:w="1309" w:type="dxa"/>
            <w:tcBorders>
              <w:top w:val="dotted" w:sz="4" w:space="0" w:color="auto"/>
              <w:left w:val="nil"/>
              <w:bottom w:val="dotted" w:sz="4" w:space="0" w:color="auto"/>
              <w:right w:val="single" w:sz="4" w:space="0" w:color="auto"/>
            </w:tcBorders>
          </w:tcPr>
          <w:p w14:paraId="4B10E657" w14:textId="31E794F9" w:rsidR="00D122AE" w:rsidRPr="000E1341" w:rsidRDefault="00D122AE" w:rsidP="004F7F88">
            <w:pPr>
              <w:jc w:val="center"/>
            </w:pPr>
            <w:r w:rsidRPr="000E1341">
              <w:t>TGĐ</w:t>
            </w:r>
          </w:p>
        </w:tc>
      </w:tr>
      <w:tr w:rsidR="002905B9" w:rsidRPr="000E1341" w14:paraId="1EC6B142"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50D0E27F" w14:textId="6868A2DC" w:rsidR="00D122AE" w:rsidRPr="000E1341" w:rsidRDefault="00022501" w:rsidP="0095073E">
            <w:pPr>
              <w:jc w:val="both"/>
            </w:pPr>
            <w:r w:rsidRPr="000E1341">
              <w:t>Ban hành lần 5</w:t>
            </w:r>
          </w:p>
        </w:tc>
        <w:tc>
          <w:tcPr>
            <w:tcW w:w="1067" w:type="dxa"/>
            <w:tcBorders>
              <w:top w:val="dotted" w:sz="4" w:space="0" w:color="auto"/>
              <w:left w:val="nil"/>
              <w:bottom w:val="dotted" w:sz="4" w:space="0" w:color="auto"/>
              <w:right w:val="single" w:sz="4" w:space="0" w:color="auto"/>
            </w:tcBorders>
          </w:tcPr>
          <w:p w14:paraId="788E0A82" w14:textId="4171F001" w:rsidR="00D122AE" w:rsidRPr="000E1341" w:rsidRDefault="00022501" w:rsidP="00022501">
            <w:pPr>
              <w:jc w:val="center"/>
            </w:pPr>
            <w:r w:rsidRPr="000E1341">
              <w:t>5</w:t>
            </w:r>
          </w:p>
        </w:tc>
        <w:tc>
          <w:tcPr>
            <w:tcW w:w="1412" w:type="dxa"/>
            <w:tcBorders>
              <w:top w:val="dotted" w:sz="4" w:space="0" w:color="auto"/>
              <w:left w:val="nil"/>
              <w:bottom w:val="dotted" w:sz="4" w:space="0" w:color="auto"/>
            </w:tcBorders>
          </w:tcPr>
          <w:p w14:paraId="7C361E66" w14:textId="13F9FA1B" w:rsidR="00D122AE" w:rsidRPr="000E1341" w:rsidRDefault="00022501" w:rsidP="001601D8">
            <w:pPr>
              <w:jc w:val="both"/>
            </w:pPr>
            <w:r w:rsidRPr="000E1341">
              <w:t>0</w:t>
            </w:r>
            <w:r w:rsidR="001601D8" w:rsidRPr="000E1341">
              <w:t>1</w:t>
            </w:r>
            <w:r w:rsidRPr="000E1341">
              <w:t>/0</w:t>
            </w:r>
            <w:r w:rsidR="002905B9" w:rsidRPr="000E1341">
              <w:t>9</w:t>
            </w:r>
            <w:r w:rsidRPr="000E1341">
              <w:t>/2019</w:t>
            </w:r>
          </w:p>
        </w:tc>
        <w:tc>
          <w:tcPr>
            <w:tcW w:w="1496" w:type="dxa"/>
            <w:tcBorders>
              <w:top w:val="dotted" w:sz="4" w:space="0" w:color="auto"/>
              <w:left w:val="single" w:sz="4" w:space="0" w:color="auto"/>
              <w:bottom w:val="dotted" w:sz="4" w:space="0" w:color="auto"/>
              <w:right w:val="single" w:sz="4" w:space="0" w:color="auto"/>
            </w:tcBorders>
          </w:tcPr>
          <w:p w14:paraId="433934F4" w14:textId="77777777" w:rsidR="00D122AE" w:rsidRPr="000E1341" w:rsidRDefault="00D122AE" w:rsidP="0095073E">
            <w:pPr>
              <w:jc w:val="both"/>
            </w:pPr>
          </w:p>
        </w:tc>
        <w:tc>
          <w:tcPr>
            <w:tcW w:w="1309" w:type="dxa"/>
            <w:tcBorders>
              <w:top w:val="dotted" w:sz="4" w:space="0" w:color="auto"/>
              <w:left w:val="nil"/>
              <w:bottom w:val="dotted" w:sz="4" w:space="0" w:color="auto"/>
              <w:right w:val="single" w:sz="4" w:space="0" w:color="auto"/>
            </w:tcBorders>
          </w:tcPr>
          <w:p w14:paraId="04B13EE6" w14:textId="6F567D4B" w:rsidR="00D122AE" w:rsidRPr="000E1341" w:rsidRDefault="00022501" w:rsidP="0022466D">
            <w:pPr>
              <w:jc w:val="center"/>
            </w:pPr>
            <w:r w:rsidRPr="000E1341">
              <w:t>Q.TGĐ</w:t>
            </w:r>
          </w:p>
        </w:tc>
      </w:tr>
      <w:tr w:rsidR="002905B9" w:rsidRPr="000E1341" w14:paraId="677CD23B"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478AF131" w14:textId="77777777" w:rsidR="00D122AE" w:rsidRPr="000E1341" w:rsidRDefault="00D122AE" w:rsidP="0095073E">
            <w:pPr>
              <w:jc w:val="both"/>
            </w:pPr>
          </w:p>
        </w:tc>
        <w:tc>
          <w:tcPr>
            <w:tcW w:w="1067" w:type="dxa"/>
            <w:tcBorders>
              <w:top w:val="dotted" w:sz="4" w:space="0" w:color="auto"/>
              <w:left w:val="nil"/>
              <w:bottom w:val="dotted" w:sz="4" w:space="0" w:color="auto"/>
              <w:right w:val="single" w:sz="4" w:space="0" w:color="auto"/>
            </w:tcBorders>
          </w:tcPr>
          <w:p w14:paraId="3853B1D4" w14:textId="77777777" w:rsidR="00D122AE" w:rsidRPr="000E1341" w:rsidRDefault="00D122AE" w:rsidP="0095073E">
            <w:pPr>
              <w:jc w:val="both"/>
            </w:pPr>
          </w:p>
        </w:tc>
        <w:tc>
          <w:tcPr>
            <w:tcW w:w="1412" w:type="dxa"/>
            <w:tcBorders>
              <w:top w:val="dotted" w:sz="4" w:space="0" w:color="auto"/>
              <w:left w:val="nil"/>
              <w:bottom w:val="dotted" w:sz="4" w:space="0" w:color="auto"/>
            </w:tcBorders>
          </w:tcPr>
          <w:p w14:paraId="7DD9E15C" w14:textId="77777777" w:rsidR="00D122AE" w:rsidRPr="000E1341" w:rsidRDefault="00D122AE" w:rsidP="0095073E">
            <w:pPr>
              <w:jc w:val="both"/>
            </w:pPr>
          </w:p>
        </w:tc>
        <w:tc>
          <w:tcPr>
            <w:tcW w:w="1496" w:type="dxa"/>
            <w:tcBorders>
              <w:top w:val="dotted" w:sz="4" w:space="0" w:color="auto"/>
              <w:left w:val="single" w:sz="4" w:space="0" w:color="auto"/>
              <w:bottom w:val="dotted" w:sz="4" w:space="0" w:color="auto"/>
              <w:right w:val="single" w:sz="4" w:space="0" w:color="auto"/>
            </w:tcBorders>
          </w:tcPr>
          <w:p w14:paraId="2AA79456" w14:textId="77777777" w:rsidR="00D122AE" w:rsidRPr="000E1341" w:rsidRDefault="00D122AE" w:rsidP="0095073E">
            <w:pPr>
              <w:jc w:val="both"/>
            </w:pPr>
          </w:p>
        </w:tc>
        <w:tc>
          <w:tcPr>
            <w:tcW w:w="1309" w:type="dxa"/>
            <w:tcBorders>
              <w:top w:val="dotted" w:sz="4" w:space="0" w:color="auto"/>
              <w:left w:val="nil"/>
              <w:bottom w:val="dotted" w:sz="4" w:space="0" w:color="auto"/>
              <w:right w:val="single" w:sz="4" w:space="0" w:color="auto"/>
            </w:tcBorders>
          </w:tcPr>
          <w:p w14:paraId="79F28247" w14:textId="77777777" w:rsidR="00D122AE" w:rsidRPr="000E1341" w:rsidRDefault="00D122AE" w:rsidP="0022466D">
            <w:pPr>
              <w:jc w:val="center"/>
            </w:pPr>
          </w:p>
        </w:tc>
      </w:tr>
      <w:tr w:rsidR="002905B9" w:rsidRPr="000E1341" w14:paraId="59F193C9"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3A9A05C3" w14:textId="77777777" w:rsidR="00D122AE" w:rsidRPr="000E1341" w:rsidRDefault="00D122AE" w:rsidP="0095073E">
            <w:pPr>
              <w:jc w:val="both"/>
            </w:pPr>
          </w:p>
        </w:tc>
        <w:tc>
          <w:tcPr>
            <w:tcW w:w="1067" w:type="dxa"/>
            <w:tcBorders>
              <w:top w:val="dotted" w:sz="4" w:space="0" w:color="auto"/>
              <w:left w:val="nil"/>
              <w:bottom w:val="dotted" w:sz="4" w:space="0" w:color="auto"/>
              <w:right w:val="single" w:sz="4" w:space="0" w:color="auto"/>
            </w:tcBorders>
          </w:tcPr>
          <w:p w14:paraId="41DBEBFF" w14:textId="77777777" w:rsidR="00D122AE" w:rsidRPr="000E1341" w:rsidRDefault="00D122AE" w:rsidP="0095073E">
            <w:pPr>
              <w:jc w:val="both"/>
            </w:pPr>
          </w:p>
        </w:tc>
        <w:tc>
          <w:tcPr>
            <w:tcW w:w="1412" w:type="dxa"/>
            <w:tcBorders>
              <w:top w:val="dotted" w:sz="4" w:space="0" w:color="auto"/>
              <w:left w:val="nil"/>
              <w:bottom w:val="dotted" w:sz="4" w:space="0" w:color="auto"/>
            </w:tcBorders>
          </w:tcPr>
          <w:p w14:paraId="2CF96D87" w14:textId="77777777" w:rsidR="00D122AE" w:rsidRPr="000E1341" w:rsidRDefault="00D122AE" w:rsidP="0095073E">
            <w:pPr>
              <w:jc w:val="both"/>
            </w:pPr>
          </w:p>
        </w:tc>
        <w:tc>
          <w:tcPr>
            <w:tcW w:w="1496" w:type="dxa"/>
            <w:tcBorders>
              <w:top w:val="dotted" w:sz="4" w:space="0" w:color="auto"/>
              <w:left w:val="single" w:sz="4" w:space="0" w:color="auto"/>
              <w:bottom w:val="dotted" w:sz="4" w:space="0" w:color="auto"/>
              <w:right w:val="single" w:sz="4" w:space="0" w:color="auto"/>
            </w:tcBorders>
          </w:tcPr>
          <w:p w14:paraId="77EBB05A" w14:textId="77777777" w:rsidR="00D122AE" w:rsidRPr="000E1341" w:rsidRDefault="00D122AE" w:rsidP="0095073E">
            <w:pPr>
              <w:jc w:val="both"/>
            </w:pPr>
          </w:p>
        </w:tc>
        <w:tc>
          <w:tcPr>
            <w:tcW w:w="1309" w:type="dxa"/>
            <w:tcBorders>
              <w:top w:val="dotted" w:sz="4" w:space="0" w:color="auto"/>
              <w:left w:val="nil"/>
              <w:bottom w:val="dotted" w:sz="4" w:space="0" w:color="auto"/>
              <w:right w:val="single" w:sz="4" w:space="0" w:color="auto"/>
            </w:tcBorders>
          </w:tcPr>
          <w:p w14:paraId="27D96482" w14:textId="77777777" w:rsidR="00D122AE" w:rsidRPr="000E1341" w:rsidRDefault="00D122AE" w:rsidP="0022466D">
            <w:pPr>
              <w:jc w:val="center"/>
            </w:pPr>
          </w:p>
        </w:tc>
      </w:tr>
      <w:tr w:rsidR="002905B9" w:rsidRPr="000E1341" w14:paraId="09D8746A"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7BE456A2" w14:textId="77777777" w:rsidR="00D122AE" w:rsidRPr="000E1341" w:rsidRDefault="00D122AE" w:rsidP="0095073E">
            <w:pPr>
              <w:jc w:val="both"/>
            </w:pPr>
          </w:p>
        </w:tc>
        <w:tc>
          <w:tcPr>
            <w:tcW w:w="1067" w:type="dxa"/>
            <w:tcBorders>
              <w:top w:val="dotted" w:sz="4" w:space="0" w:color="auto"/>
              <w:left w:val="nil"/>
              <w:bottom w:val="dotted" w:sz="4" w:space="0" w:color="auto"/>
              <w:right w:val="single" w:sz="4" w:space="0" w:color="auto"/>
            </w:tcBorders>
          </w:tcPr>
          <w:p w14:paraId="01DC7E50" w14:textId="77777777" w:rsidR="00D122AE" w:rsidRPr="000E1341" w:rsidRDefault="00D122AE" w:rsidP="0095073E">
            <w:pPr>
              <w:jc w:val="both"/>
            </w:pPr>
          </w:p>
        </w:tc>
        <w:tc>
          <w:tcPr>
            <w:tcW w:w="1412" w:type="dxa"/>
            <w:tcBorders>
              <w:top w:val="dotted" w:sz="4" w:space="0" w:color="auto"/>
              <w:left w:val="nil"/>
              <w:bottom w:val="dotted" w:sz="4" w:space="0" w:color="auto"/>
            </w:tcBorders>
          </w:tcPr>
          <w:p w14:paraId="02E6877A" w14:textId="77777777" w:rsidR="00D122AE" w:rsidRPr="000E1341" w:rsidRDefault="00D122AE" w:rsidP="0095073E">
            <w:pPr>
              <w:jc w:val="both"/>
            </w:pPr>
          </w:p>
        </w:tc>
        <w:tc>
          <w:tcPr>
            <w:tcW w:w="1496" w:type="dxa"/>
            <w:tcBorders>
              <w:top w:val="dotted" w:sz="4" w:space="0" w:color="auto"/>
              <w:left w:val="single" w:sz="4" w:space="0" w:color="auto"/>
              <w:bottom w:val="dotted" w:sz="4" w:space="0" w:color="auto"/>
              <w:right w:val="single" w:sz="4" w:space="0" w:color="auto"/>
            </w:tcBorders>
          </w:tcPr>
          <w:p w14:paraId="60E80094" w14:textId="77777777" w:rsidR="00D122AE" w:rsidRPr="000E1341" w:rsidRDefault="00D122AE" w:rsidP="0095073E">
            <w:pPr>
              <w:jc w:val="both"/>
            </w:pPr>
          </w:p>
        </w:tc>
        <w:tc>
          <w:tcPr>
            <w:tcW w:w="1309" w:type="dxa"/>
            <w:tcBorders>
              <w:top w:val="dotted" w:sz="4" w:space="0" w:color="auto"/>
              <w:left w:val="nil"/>
              <w:bottom w:val="dotted" w:sz="4" w:space="0" w:color="auto"/>
              <w:right w:val="single" w:sz="4" w:space="0" w:color="auto"/>
            </w:tcBorders>
          </w:tcPr>
          <w:p w14:paraId="3F6B1384" w14:textId="77777777" w:rsidR="00D122AE" w:rsidRPr="000E1341" w:rsidRDefault="00D122AE" w:rsidP="0022466D">
            <w:pPr>
              <w:jc w:val="center"/>
            </w:pPr>
          </w:p>
        </w:tc>
      </w:tr>
      <w:tr w:rsidR="002905B9" w:rsidRPr="000E1341" w14:paraId="208B09EE"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4FF6C898" w14:textId="77777777" w:rsidR="00D122AE" w:rsidRPr="000E1341" w:rsidRDefault="00D122AE" w:rsidP="0095073E">
            <w:pPr>
              <w:jc w:val="both"/>
            </w:pPr>
          </w:p>
        </w:tc>
        <w:tc>
          <w:tcPr>
            <w:tcW w:w="1067" w:type="dxa"/>
            <w:tcBorders>
              <w:top w:val="dotted" w:sz="4" w:space="0" w:color="auto"/>
              <w:left w:val="nil"/>
              <w:bottom w:val="dotted" w:sz="4" w:space="0" w:color="auto"/>
              <w:right w:val="single" w:sz="4" w:space="0" w:color="auto"/>
            </w:tcBorders>
          </w:tcPr>
          <w:p w14:paraId="497A5100" w14:textId="77777777" w:rsidR="00D122AE" w:rsidRPr="000E1341" w:rsidRDefault="00D122AE" w:rsidP="0095073E">
            <w:pPr>
              <w:jc w:val="both"/>
            </w:pPr>
          </w:p>
        </w:tc>
        <w:tc>
          <w:tcPr>
            <w:tcW w:w="1412" w:type="dxa"/>
            <w:tcBorders>
              <w:top w:val="dotted" w:sz="4" w:space="0" w:color="auto"/>
              <w:left w:val="nil"/>
              <w:bottom w:val="dotted" w:sz="4" w:space="0" w:color="auto"/>
            </w:tcBorders>
          </w:tcPr>
          <w:p w14:paraId="74824869" w14:textId="77777777" w:rsidR="00D122AE" w:rsidRPr="000E1341" w:rsidRDefault="00D122AE" w:rsidP="0095073E">
            <w:pPr>
              <w:jc w:val="both"/>
            </w:pPr>
          </w:p>
        </w:tc>
        <w:tc>
          <w:tcPr>
            <w:tcW w:w="1496" w:type="dxa"/>
            <w:tcBorders>
              <w:top w:val="dotted" w:sz="4" w:space="0" w:color="auto"/>
              <w:left w:val="single" w:sz="4" w:space="0" w:color="auto"/>
              <w:bottom w:val="dotted" w:sz="4" w:space="0" w:color="auto"/>
              <w:right w:val="single" w:sz="4" w:space="0" w:color="auto"/>
            </w:tcBorders>
          </w:tcPr>
          <w:p w14:paraId="4520D510" w14:textId="77777777" w:rsidR="00D122AE" w:rsidRPr="000E1341" w:rsidRDefault="00D122AE" w:rsidP="0095073E">
            <w:pPr>
              <w:jc w:val="both"/>
            </w:pPr>
          </w:p>
        </w:tc>
        <w:tc>
          <w:tcPr>
            <w:tcW w:w="1309" w:type="dxa"/>
            <w:tcBorders>
              <w:top w:val="dotted" w:sz="4" w:space="0" w:color="auto"/>
              <w:left w:val="nil"/>
              <w:bottom w:val="dotted" w:sz="4" w:space="0" w:color="auto"/>
              <w:right w:val="single" w:sz="4" w:space="0" w:color="auto"/>
            </w:tcBorders>
          </w:tcPr>
          <w:p w14:paraId="179A9677" w14:textId="77777777" w:rsidR="00D122AE" w:rsidRPr="000E1341" w:rsidRDefault="00D122AE" w:rsidP="0022466D">
            <w:pPr>
              <w:jc w:val="center"/>
            </w:pPr>
          </w:p>
        </w:tc>
      </w:tr>
      <w:tr w:rsidR="002905B9" w:rsidRPr="000E1341" w14:paraId="335F0690"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1108B9DE" w14:textId="77777777" w:rsidR="00D122AE" w:rsidRPr="000E1341" w:rsidRDefault="00D122AE" w:rsidP="0095073E">
            <w:pPr>
              <w:jc w:val="both"/>
            </w:pPr>
          </w:p>
        </w:tc>
        <w:tc>
          <w:tcPr>
            <w:tcW w:w="1067" w:type="dxa"/>
            <w:tcBorders>
              <w:top w:val="dotted" w:sz="4" w:space="0" w:color="auto"/>
              <w:left w:val="nil"/>
              <w:bottom w:val="dotted" w:sz="4" w:space="0" w:color="auto"/>
              <w:right w:val="single" w:sz="4" w:space="0" w:color="auto"/>
            </w:tcBorders>
          </w:tcPr>
          <w:p w14:paraId="16CF3B4A" w14:textId="77777777" w:rsidR="00D122AE" w:rsidRPr="000E1341" w:rsidRDefault="00D122AE" w:rsidP="0095073E">
            <w:pPr>
              <w:jc w:val="both"/>
            </w:pPr>
          </w:p>
        </w:tc>
        <w:tc>
          <w:tcPr>
            <w:tcW w:w="1412" w:type="dxa"/>
            <w:tcBorders>
              <w:top w:val="dotted" w:sz="4" w:space="0" w:color="auto"/>
              <w:left w:val="nil"/>
              <w:bottom w:val="dotted" w:sz="4" w:space="0" w:color="auto"/>
            </w:tcBorders>
          </w:tcPr>
          <w:p w14:paraId="27223DDB" w14:textId="77777777" w:rsidR="00D122AE" w:rsidRPr="000E1341" w:rsidRDefault="00D122AE" w:rsidP="0095073E">
            <w:pPr>
              <w:jc w:val="both"/>
            </w:pPr>
          </w:p>
        </w:tc>
        <w:tc>
          <w:tcPr>
            <w:tcW w:w="1496" w:type="dxa"/>
            <w:tcBorders>
              <w:top w:val="dotted" w:sz="4" w:space="0" w:color="auto"/>
              <w:left w:val="single" w:sz="4" w:space="0" w:color="auto"/>
              <w:bottom w:val="dotted" w:sz="4" w:space="0" w:color="auto"/>
              <w:right w:val="single" w:sz="4" w:space="0" w:color="auto"/>
            </w:tcBorders>
          </w:tcPr>
          <w:p w14:paraId="67ABC855" w14:textId="77777777" w:rsidR="00D122AE" w:rsidRPr="000E1341" w:rsidRDefault="00D122AE" w:rsidP="0095073E">
            <w:pPr>
              <w:jc w:val="both"/>
            </w:pPr>
          </w:p>
        </w:tc>
        <w:tc>
          <w:tcPr>
            <w:tcW w:w="1309" w:type="dxa"/>
            <w:tcBorders>
              <w:top w:val="dotted" w:sz="4" w:space="0" w:color="auto"/>
              <w:left w:val="nil"/>
              <w:bottom w:val="dotted" w:sz="4" w:space="0" w:color="auto"/>
              <w:right w:val="single" w:sz="4" w:space="0" w:color="auto"/>
            </w:tcBorders>
          </w:tcPr>
          <w:p w14:paraId="4431538C" w14:textId="77777777" w:rsidR="00D122AE" w:rsidRPr="000E1341" w:rsidRDefault="00D122AE" w:rsidP="0022466D">
            <w:pPr>
              <w:jc w:val="center"/>
            </w:pPr>
          </w:p>
        </w:tc>
      </w:tr>
      <w:tr w:rsidR="00D122AE" w:rsidRPr="000E1341" w14:paraId="7B5AE31E" w14:textId="77777777" w:rsidTr="00A6746C">
        <w:trPr>
          <w:cantSplit/>
        </w:trPr>
        <w:tc>
          <w:tcPr>
            <w:tcW w:w="4111" w:type="dxa"/>
            <w:tcBorders>
              <w:top w:val="dotted" w:sz="4" w:space="0" w:color="auto"/>
              <w:left w:val="single" w:sz="4" w:space="0" w:color="auto"/>
              <w:bottom w:val="single" w:sz="8" w:space="0" w:color="auto"/>
              <w:right w:val="single" w:sz="4" w:space="0" w:color="auto"/>
            </w:tcBorders>
          </w:tcPr>
          <w:p w14:paraId="5F8BA0F2" w14:textId="77777777" w:rsidR="00D122AE" w:rsidRPr="000E1341" w:rsidRDefault="00D122AE" w:rsidP="0095073E">
            <w:pPr>
              <w:jc w:val="both"/>
            </w:pPr>
          </w:p>
        </w:tc>
        <w:tc>
          <w:tcPr>
            <w:tcW w:w="1067" w:type="dxa"/>
            <w:tcBorders>
              <w:top w:val="dotted" w:sz="4" w:space="0" w:color="auto"/>
              <w:left w:val="nil"/>
              <w:bottom w:val="single" w:sz="8" w:space="0" w:color="auto"/>
              <w:right w:val="single" w:sz="4" w:space="0" w:color="auto"/>
            </w:tcBorders>
          </w:tcPr>
          <w:p w14:paraId="0AAA4D91" w14:textId="77777777" w:rsidR="00D122AE" w:rsidRPr="000E1341" w:rsidRDefault="00D122AE" w:rsidP="0095073E">
            <w:pPr>
              <w:jc w:val="both"/>
            </w:pPr>
          </w:p>
        </w:tc>
        <w:tc>
          <w:tcPr>
            <w:tcW w:w="1412" w:type="dxa"/>
            <w:tcBorders>
              <w:top w:val="dotted" w:sz="4" w:space="0" w:color="auto"/>
              <w:left w:val="nil"/>
              <w:bottom w:val="single" w:sz="8" w:space="0" w:color="auto"/>
            </w:tcBorders>
          </w:tcPr>
          <w:p w14:paraId="426E6B7F" w14:textId="77777777" w:rsidR="00D122AE" w:rsidRPr="000E1341" w:rsidRDefault="00D122AE" w:rsidP="0095073E">
            <w:pPr>
              <w:jc w:val="both"/>
            </w:pPr>
          </w:p>
        </w:tc>
        <w:tc>
          <w:tcPr>
            <w:tcW w:w="1496" w:type="dxa"/>
            <w:tcBorders>
              <w:top w:val="dotted" w:sz="4" w:space="0" w:color="auto"/>
              <w:left w:val="single" w:sz="4" w:space="0" w:color="auto"/>
              <w:bottom w:val="single" w:sz="8" w:space="0" w:color="auto"/>
              <w:right w:val="single" w:sz="4" w:space="0" w:color="auto"/>
            </w:tcBorders>
          </w:tcPr>
          <w:p w14:paraId="211ECD57" w14:textId="77777777" w:rsidR="00D122AE" w:rsidRPr="000E1341" w:rsidRDefault="00D122AE" w:rsidP="0095073E">
            <w:pPr>
              <w:jc w:val="both"/>
            </w:pPr>
          </w:p>
        </w:tc>
        <w:tc>
          <w:tcPr>
            <w:tcW w:w="1309" w:type="dxa"/>
            <w:tcBorders>
              <w:top w:val="dotted" w:sz="4" w:space="0" w:color="auto"/>
              <w:left w:val="nil"/>
              <w:bottom w:val="single" w:sz="8" w:space="0" w:color="auto"/>
              <w:right w:val="single" w:sz="4" w:space="0" w:color="auto"/>
            </w:tcBorders>
          </w:tcPr>
          <w:p w14:paraId="35B85328" w14:textId="77777777" w:rsidR="00D122AE" w:rsidRPr="000E1341" w:rsidRDefault="00D122AE" w:rsidP="0022466D">
            <w:pPr>
              <w:jc w:val="center"/>
            </w:pPr>
          </w:p>
        </w:tc>
      </w:tr>
    </w:tbl>
    <w:p w14:paraId="68C801F0" w14:textId="77777777" w:rsidR="00A6746C" w:rsidRPr="000E1341" w:rsidRDefault="00A6746C" w:rsidP="00A6746C">
      <w:pPr>
        <w:rPr>
          <w:sz w:val="26"/>
          <w:szCs w:val="22"/>
        </w:rPr>
      </w:pPr>
    </w:p>
    <w:p w14:paraId="29B87657" w14:textId="77777777" w:rsidR="00C717D2" w:rsidRDefault="00C717D2">
      <w:pPr>
        <w:rPr>
          <w:rFonts w:eastAsia="SimSun"/>
          <w:b/>
          <w:sz w:val="26"/>
          <w:szCs w:val="26"/>
        </w:rPr>
      </w:pPr>
      <w:r>
        <w:rPr>
          <w:rFonts w:eastAsia="SimSun"/>
          <w:b/>
          <w:sz w:val="26"/>
          <w:szCs w:val="26"/>
        </w:rPr>
        <w:br w:type="page"/>
      </w:r>
    </w:p>
    <w:p w14:paraId="5BFF40C2" w14:textId="593A3963" w:rsidR="008F09D9" w:rsidRPr="000E1341" w:rsidRDefault="008F09D9" w:rsidP="00562CC0">
      <w:pPr>
        <w:spacing w:after="120"/>
        <w:ind w:left="720"/>
        <w:rPr>
          <w:rFonts w:eastAsia="SimSun"/>
          <w:b/>
          <w:sz w:val="26"/>
          <w:szCs w:val="26"/>
        </w:rPr>
      </w:pPr>
      <w:r w:rsidRPr="000E1341">
        <w:rPr>
          <w:rFonts w:eastAsia="SimSun"/>
          <w:b/>
          <w:sz w:val="26"/>
          <w:szCs w:val="26"/>
        </w:rPr>
        <w:lastRenderedPageBreak/>
        <w:t>1. MỤC Đ</w:t>
      </w:r>
      <w:r w:rsidR="00714803" w:rsidRPr="000E1341">
        <w:rPr>
          <w:rFonts w:eastAsia="SimSun"/>
          <w:b/>
          <w:sz w:val="26"/>
          <w:szCs w:val="26"/>
        </w:rPr>
        <w:t>ÍCH</w:t>
      </w:r>
    </w:p>
    <w:p w14:paraId="6A6433E2" w14:textId="77777777" w:rsidR="008F09D9" w:rsidRPr="000E1341" w:rsidRDefault="008F09D9" w:rsidP="00562CC0">
      <w:pPr>
        <w:spacing w:after="120"/>
        <w:ind w:firstLine="720"/>
        <w:jc w:val="both"/>
        <w:rPr>
          <w:sz w:val="26"/>
          <w:szCs w:val="26"/>
        </w:rPr>
      </w:pPr>
      <w:r w:rsidRPr="000E1341">
        <w:rPr>
          <w:sz w:val="26"/>
          <w:szCs w:val="26"/>
        </w:rPr>
        <w:t xml:space="preserve">+ Nhằm tiêu chuẩn hóa các bước trong quá trình quản lý và điều hành các công việc liên quan đến quản lý </w:t>
      </w:r>
      <w:r w:rsidR="00352E00" w:rsidRPr="000E1341">
        <w:rPr>
          <w:sz w:val="26"/>
          <w:szCs w:val="26"/>
        </w:rPr>
        <w:t>DA</w:t>
      </w:r>
      <w:r w:rsidRPr="000E1341">
        <w:rPr>
          <w:sz w:val="26"/>
          <w:szCs w:val="26"/>
        </w:rPr>
        <w:t xml:space="preserve"> </w:t>
      </w:r>
      <w:r w:rsidR="00352E00" w:rsidRPr="000E1341">
        <w:rPr>
          <w:sz w:val="26"/>
          <w:szCs w:val="26"/>
        </w:rPr>
        <w:t>XDCT</w:t>
      </w:r>
      <w:r w:rsidRPr="000E1341">
        <w:rPr>
          <w:sz w:val="26"/>
          <w:szCs w:val="26"/>
        </w:rPr>
        <w:t>.</w:t>
      </w:r>
    </w:p>
    <w:p w14:paraId="2127440A" w14:textId="77777777" w:rsidR="008F09D9" w:rsidRPr="000E1341" w:rsidRDefault="008F09D9" w:rsidP="00562CC0">
      <w:pPr>
        <w:spacing w:after="120"/>
        <w:ind w:firstLine="720"/>
        <w:jc w:val="both"/>
        <w:rPr>
          <w:sz w:val="26"/>
          <w:szCs w:val="26"/>
        </w:rPr>
      </w:pPr>
      <w:r w:rsidRPr="000E1341">
        <w:rPr>
          <w:sz w:val="26"/>
          <w:szCs w:val="26"/>
        </w:rPr>
        <w:t xml:space="preserve">+ Đảm bảo các </w:t>
      </w:r>
      <w:r w:rsidR="00352E00" w:rsidRPr="000E1341">
        <w:rPr>
          <w:sz w:val="26"/>
          <w:szCs w:val="26"/>
        </w:rPr>
        <w:t>DA</w:t>
      </w:r>
      <w:r w:rsidRPr="000E1341">
        <w:rPr>
          <w:sz w:val="26"/>
          <w:szCs w:val="26"/>
        </w:rPr>
        <w:t xml:space="preserve"> do TCT làm </w:t>
      </w:r>
      <w:r w:rsidR="00630685" w:rsidRPr="000E1341">
        <w:rPr>
          <w:sz w:val="26"/>
          <w:szCs w:val="26"/>
        </w:rPr>
        <w:t>CĐT</w:t>
      </w:r>
      <w:r w:rsidRPr="000E1341">
        <w:rPr>
          <w:sz w:val="26"/>
          <w:szCs w:val="26"/>
        </w:rPr>
        <w:t xml:space="preserve"> được quản lý chặt chẽ, đúng qui định của pháp luật, đạt chất lượng, tiến độ và hiệu quả kinh tế, phù hợp với các mục tiêu chiến lược phát triển của TCT.</w:t>
      </w:r>
    </w:p>
    <w:p w14:paraId="7A69EC6D" w14:textId="77777777" w:rsidR="008F09D9" w:rsidRPr="000E1341" w:rsidRDefault="00714803" w:rsidP="00562CC0">
      <w:pPr>
        <w:pStyle w:val="Header"/>
        <w:tabs>
          <w:tab w:val="clear" w:pos="4320"/>
          <w:tab w:val="clear" w:pos="8640"/>
        </w:tabs>
        <w:spacing w:after="120"/>
        <w:ind w:firstLine="720"/>
        <w:jc w:val="both"/>
        <w:rPr>
          <w:rFonts w:ascii="Times New Roman" w:hAnsi="Times New Roman"/>
          <w:b/>
          <w:sz w:val="26"/>
          <w:szCs w:val="26"/>
        </w:rPr>
      </w:pPr>
      <w:r w:rsidRPr="000E1341">
        <w:rPr>
          <w:rFonts w:ascii="Times New Roman" w:hAnsi="Times New Roman"/>
          <w:b/>
          <w:sz w:val="26"/>
          <w:szCs w:val="26"/>
        </w:rPr>
        <w:t>2. PHẠM VI ÁP DỤNG</w:t>
      </w:r>
    </w:p>
    <w:p w14:paraId="4CA005A9" w14:textId="77777777" w:rsidR="00BA6AA1" w:rsidRPr="000E1341" w:rsidRDefault="008F09D9" w:rsidP="00562CC0">
      <w:pPr>
        <w:spacing w:after="120"/>
        <w:ind w:left="90" w:firstLine="630"/>
        <w:jc w:val="both"/>
        <w:rPr>
          <w:sz w:val="26"/>
          <w:szCs w:val="26"/>
        </w:rPr>
      </w:pPr>
      <w:r w:rsidRPr="000E1341">
        <w:rPr>
          <w:sz w:val="26"/>
          <w:szCs w:val="26"/>
        </w:rPr>
        <w:t xml:space="preserve">+ Áp dụng cho toàn bộ công việc liên quan đến quản lý các </w:t>
      </w:r>
      <w:r w:rsidR="00352E00" w:rsidRPr="000E1341">
        <w:rPr>
          <w:sz w:val="26"/>
          <w:szCs w:val="26"/>
        </w:rPr>
        <w:t>DA</w:t>
      </w:r>
      <w:r w:rsidRPr="000E1341">
        <w:rPr>
          <w:sz w:val="26"/>
          <w:szCs w:val="26"/>
        </w:rPr>
        <w:t xml:space="preserve"> </w:t>
      </w:r>
      <w:r w:rsidR="005446ED" w:rsidRPr="000E1341">
        <w:rPr>
          <w:sz w:val="26"/>
          <w:szCs w:val="26"/>
        </w:rPr>
        <w:t xml:space="preserve">do TCT làm </w:t>
      </w:r>
      <w:r w:rsidR="00630685" w:rsidRPr="000E1341">
        <w:rPr>
          <w:sz w:val="26"/>
          <w:szCs w:val="26"/>
        </w:rPr>
        <w:t>CĐT</w:t>
      </w:r>
      <w:r w:rsidR="00F13ED7" w:rsidRPr="000E1341">
        <w:rPr>
          <w:sz w:val="26"/>
          <w:szCs w:val="26"/>
        </w:rPr>
        <w:t xml:space="preserve"> (</w:t>
      </w:r>
      <w:r w:rsidR="005446ED" w:rsidRPr="000E1341">
        <w:rPr>
          <w:sz w:val="26"/>
          <w:szCs w:val="26"/>
        </w:rPr>
        <w:t xml:space="preserve">DA được nêu trong QT này là DA </w:t>
      </w:r>
      <w:r w:rsidR="00F13ED7" w:rsidRPr="000E1341">
        <w:rPr>
          <w:sz w:val="26"/>
          <w:szCs w:val="26"/>
        </w:rPr>
        <w:t>sử dụng vốn nhà nước ngoài ngân sách</w:t>
      </w:r>
      <w:r w:rsidR="0018753E" w:rsidRPr="000E1341">
        <w:rPr>
          <w:sz w:val="26"/>
          <w:szCs w:val="26"/>
        </w:rPr>
        <w:t>, k</w:t>
      </w:r>
      <w:r w:rsidR="00BA6AA1" w:rsidRPr="000E1341">
        <w:rPr>
          <w:sz w:val="26"/>
          <w:szCs w:val="26"/>
        </w:rPr>
        <w:t xml:space="preserve">hông bao gồm dự </w:t>
      </w:r>
      <w:proofErr w:type="gramStart"/>
      <w:r w:rsidR="00BA6AA1" w:rsidRPr="000E1341">
        <w:rPr>
          <w:sz w:val="26"/>
          <w:szCs w:val="26"/>
        </w:rPr>
        <w:t>án</w:t>
      </w:r>
      <w:proofErr w:type="gramEnd"/>
      <w:r w:rsidR="00BA6AA1" w:rsidRPr="000E1341">
        <w:rPr>
          <w:sz w:val="26"/>
          <w:szCs w:val="26"/>
        </w:rPr>
        <w:t xml:space="preserve"> quan trọng quốc gia</w:t>
      </w:r>
      <w:r w:rsidR="0018753E" w:rsidRPr="000E1341">
        <w:rPr>
          <w:sz w:val="26"/>
          <w:szCs w:val="26"/>
        </w:rPr>
        <w:t>)</w:t>
      </w:r>
      <w:r w:rsidR="00F13ED7" w:rsidRPr="000E1341">
        <w:rPr>
          <w:sz w:val="26"/>
          <w:szCs w:val="26"/>
        </w:rPr>
        <w:t xml:space="preserve">. </w:t>
      </w:r>
    </w:p>
    <w:p w14:paraId="32060C2C" w14:textId="68FD24D1" w:rsidR="008F09D9" w:rsidRPr="000E1341" w:rsidRDefault="008F09D9" w:rsidP="00562CC0">
      <w:pPr>
        <w:pStyle w:val="Header"/>
        <w:tabs>
          <w:tab w:val="clear" w:pos="4320"/>
          <w:tab w:val="clear" w:pos="8640"/>
        </w:tabs>
        <w:spacing w:after="120"/>
        <w:ind w:firstLine="720"/>
        <w:jc w:val="both"/>
        <w:rPr>
          <w:rFonts w:ascii="Times New Roman" w:hAnsi="Times New Roman"/>
          <w:b/>
          <w:sz w:val="26"/>
          <w:szCs w:val="26"/>
        </w:rPr>
      </w:pPr>
      <w:r w:rsidRPr="000E1341">
        <w:rPr>
          <w:rFonts w:ascii="Times New Roman" w:hAnsi="Times New Roman"/>
          <w:b/>
          <w:sz w:val="26"/>
          <w:szCs w:val="26"/>
        </w:rPr>
        <w:t xml:space="preserve">3. TÀI LIỆU </w:t>
      </w:r>
      <w:r w:rsidR="00D45BC4">
        <w:rPr>
          <w:rFonts w:ascii="Times New Roman" w:hAnsi="Times New Roman"/>
          <w:b/>
          <w:sz w:val="26"/>
          <w:szCs w:val="26"/>
        </w:rPr>
        <w:t>VIỆN DẪN</w:t>
      </w:r>
    </w:p>
    <w:p w14:paraId="2D0DBD6A" w14:textId="77777777" w:rsidR="008F09D9" w:rsidRPr="000E1341" w:rsidRDefault="008F09D9" w:rsidP="00562CC0">
      <w:pPr>
        <w:pStyle w:val="Header"/>
        <w:tabs>
          <w:tab w:val="clear" w:pos="4320"/>
          <w:tab w:val="clear" w:pos="8640"/>
        </w:tabs>
        <w:spacing w:after="120"/>
        <w:ind w:firstLine="720"/>
        <w:rPr>
          <w:rFonts w:ascii="Times New Roman" w:hAnsi="Times New Roman"/>
          <w:bCs/>
          <w:sz w:val="26"/>
          <w:szCs w:val="26"/>
        </w:rPr>
      </w:pPr>
      <w:r w:rsidRPr="000E1341">
        <w:rPr>
          <w:rFonts w:ascii="Times New Roman" w:hAnsi="Times New Roman"/>
          <w:bCs/>
          <w:sz w:val="26"/>
          <w:szCs w:val="26"/>
        </w:rPr>
        <w:t xml:space="preserve">+ Sổ </w:t>
      </w:r>
      <w:proofErr w:type="gramStart"/>
      <w:r w:rsidRPr="000E1341">
        <w:rPr>
          <w:rFonts w:ascii="Times New Roman" w:hAnsi="Times New Roman"/>
          <w:bCs/>
          <w:sz w:val="26"/>
          <w:szCs w:val="26"/>
        </w:rPr>
        <w:t>tay</w:t>
      </w:r>
      <w:proofErr w:type="gramEnd"/>
      <w:r w:rsidRPr="000E1341">
        <w:rPr>
          <w:rFonts w:ascii="Times New Roman" w:hAnsi="Times New Roman"/>
          <w:bCs/>
          <w:sz w:val="26"/>
          <w:szCs w:val="26"/>
        </w:rPr>
        <w:t xml:space="preserve"> chất lượng</w:t>
      </w:r>
    </w:p>
    <w:p w14:paraId="032865A7" w14:textId="0B8C320B" w:rsidR="008F09D9" w:rsidRDefault="008F09D9" w:rsidP="00562CC0">
      <w:pPr>
        <w:pStyle w:val="Header"/>
        <w:tabs>
          <w:tab w:val="clear" w:pos="4320"/>
          <w:tab w:val="clear" w:pos="8640"/>
        </w:tabs>
        <w:spacing w:after="120"/>
        <w:ind w:firstLine="720"/>
        <w:rPr>
          <w:rFonts w:ascii="Times New Roman" w:hAnsi="Times New Roman"/>
          <w:b/>
          <w:bCs/>
          <w:sz w:val="26"/>
          <w:szCs w:val="26"/>
        </w:rPr>
      </w:pPr>
      <w:r w:rsidRPr="000E1341">
        <w:rPr>
          <w:rFonts w:ascii="Times New Roman" w:hAnsi="Times New Roman"/>
          <w:bCs/>
          <w:sz w:val="26"/>
          <w:szCs w:val="26"/>
        </w:rPr>
        <w:t xml:space="preserve">+ Tiêu chuẩn </w:t>
      </w:r>
      <w:r w:rsidRPr="000E1341">
        <w:rPr>
          <w:rFonts w:ascii="Times New Roman" w:hAnsi="Times New Roman"/>
          <w:b/>
          <w:bCs/>
          <w:sz w:val="26"/>
          <w:szCs w:val="26"/>
        </w:rPr>
        <w:t>ISO 9001:20</w:t>
      </w:r>
      <w:r w:rsidR="00FA53CB" w:rsidRPr="000E1341">
        <w:rPr>
          <w:rFonts w:ascii="Times New Roman" w:hAnsi="Times New Roman"/>
          <w:b/>
          <w:bCs/>
          <w:sz w:val="26"/>
          <w:szCs w:val="26"/>
        </w:rPr>
        <w:t>15</w:t>
      </w:r>
      <w:r w:rsidR="00DE4A77">
        <w:rPr>
          <w:rFonts w:ascii="Times New Roman" w:hAnsi="Times New Roman"/>
          <w:b/>
          <w:bCs/>
          <w:sz w:val="26"/>
          <w:szCs w:val="26"/>
        </w:rPr>
        <w:t>;</w:t>
      </w:r>
    </w:p>
    <w:p w14:paraId="1C6890F6" w14:textId="407C620A" w:rsidR="00DE4A77" w:rsidRPr="00DE4A77" w:rsidRDefault="00DE4A77" w:rsidP="00562CC0">
      <w:pPr>
        <w:pStyle w:val="Header"/>
        <w:tabs>
          <w:tab w:val="clear" w:pos="4320"/>
          <w:tab w:val="clear" w:pos="8640"/>
        </w:tabs>
        <w:spacing w:after="120"/>
        <w:ind w:firstLine="720"/>
        <w:rPr>
          <w:rFonts w:ascii="Times New Roman" w:hAnsi="Times New Roman"/>
          <w:sz w:val="26"/>
          <w:szCs w:val="26"/>
        </w:rPr>
      </w:pPr>
      <w:r w:rsidRPr="00DE4A77">
        <w:rPr>
          <w:rFonts w:ascii="Times New Roman" w:hAnsi="Times New Roman"/>
          <w:bCs/>
          <w:sz w:val="26"/>
          <w:szCs w:val="26"/>
        </w:rPr>
        <w:t xml:space="preserve">+ Các văn bản Quy phạm pháp luật: </w:t>
      </w:r>
    </w:p>
    <w:p w14:paraId="3FD0587D" w14:textId="77777777" w:rsidR="008C653B" w:rsidRPr="000E1341" w:rsidRDefault="008F09D9" w:rsidP="00DE4A77">
      <w:pPr>
        <w:spacing w:after="120"/>
        <w:ind w:left="567" w:firstLine="630"/>
        <w:jc w:val="both"/>
        <w:rPr>
          <w:sz w:val="26"/>
          <w:szCs w:val="26"/>
        </w:rPr>
      </w:pPr>
      <w:r w:rsidRPr="000E1341">
        <w:rPr>
          <w:sz w:val="26"/>
          <w:szCs w:val="26"/>
        </w:rPr>
        <w:t xml:space="preserve">+ Luật xây dựng </w:t>
      </w:r>
      <w:r w:rsidR="008C653B" w:rsidRPr="000E1341">
        <w:rPr>
          <w:b/>
          <w:bCs/>
          <w:sz w:val="26"/>
          <w:szCs w:val="26"/>
        </w:rPr>
        <w:t xml:space="preserve">50/2014/QH13 </w:t>
      </w:r>
    </w:p>
    <w:p w14:paraId="36DF7C52" w14:textId="77777777" w:rsidR="00AB7077" w:rsidRPr="000E1341" w:rsidRDefault="008F09D9" w:rsidP="00DE4A77">
      <w:pPr>
        <w:spacing w:after="120"/>
        <w:ind w:left="567" w:firstLine="630"/>
        <w:jc w:val="both"/>
        <w:rPr>
          <w:sz w:val="26"/>
          <w:szCs w:val="26"/>
        </w:rPr>
      </w:pPr>
      <w:r w:rsidRPr="000E1341">
        <w:rPr>
          <w:sz w:val="26"/>
          <w:szCs w:val="26"/>
        </w:rPr>
        <w:t xml:space="preserve">+ Luật đầu tư </w:t>
      </w:r>
      <w:r w:rsidR="00AB7077" w:rsidRPr="000E1341">
        <w:rPr>
          <w:b/>
          <w:bCs/>
          <w:sz w:val="26"/>
          <w:szCs w:val="26"/>
        </w:rPr>
        <w:t xml:space="preserve">67/2014/QH13 </w:t>
      </w:r>
    </w:p>
    <w:p w14:paraId="36B11627" w14:textId="77777777" w:rsidR="008F09D9" w:rsidRPr="000E1341" w:rsidRDefault="008F09D9" w:rsidP="00DE4A77">
      <w:pPr>
        <w:spacing w:after="120"/>
        <w:ind w:left="567" w:firstLine="630"/>
        <w:jc w:val="both"/>
        <w:rPr>
          <w:sz w:val="26"/>
          <w:szCs w:val="26"/>
        </w:rPr>
      </w:pPr>
      <w:r w:rsidRPr="000E1341">
        <w:rPr>
          <w:sz w:val="26"/>
          <w:szCs w:val="26"/>
        </w:rPr>
        <w:t xml:space="preserve">+ Luật doanh nghiệp </w:t>
      </w:r>
      <w:r w:rsidR="00AB7077" w:rsidRPr="000E1341">
        <w:rPr>
          <w:b/>
          <w:bCs/>
          <w:sz w:val="26"/>
          <w:szCs w:val="26"/>
        </w:rPr>
        <w:t>68/2014/QH13</w:t>
      </w:r>
    </w:p>
    <w:p w14:paraId="42ABB122" w14:textId="77777777" w:rsidR="00AB7077" w:rsidRPr="000E1341" w:rsidRDefault="008F09D9" w:rsidP="00DE4A77">
      <w:pPr>
        <w:spacing w:after="120"/>
        <w:ind w:left="567" w:firstLine="630"/>
        <w:jc w:val="both"/>
        <w:rPr>
          <w:sz w:val="26"/>
          <w:szCs w:val="26"/>
        </w:rPr>
      </w:pPr>
      <w:r w:rsidRPr="000E1341">
        <w:rPr>
          <w:sz w:val="26"/>
          <w:szCs w:val="26"/>
        </w:rPr>
        <w:t xml:space="preserve">+ Luật đấu thầu </w:t>
      </w:r>
      <w:r w:rsidR="00AB7077" w:rsidRPr="000E1341">
        <w:rPr>
          <w:b/>
          <w:bCs/>
          <w:sz w:val="26"/>
          <w:szCs w:val="26"/>
        </w:rPr>
        <w:t xml:space="preserve">43/2013/QH13 </w:t>
      </w:r>
    </w:p>
    <w:p w14:paraId="4FB72C75" w14:textId="77777777" w:rsidR="00AB7077" w:rsidRPr="000E1341" w:rsidRDefault="008F09D9" w:rsidP="00DE4A77">
      <w:pPr>
        <w:spacing w:after="120"/>
        <w:ind w:left="567" w:firstLine="630"/>
        <w:jc w:val="both"/>
        <w:rPr>
          <w:b/>
          <w:bCs/>
          <w:sz w:val="26"/>
          <w:szCs w:val="26"/>
        </w:rPr>
      </w:pPr>
      <w:r w:rsidRPr="000E1341">
        <w:rPr>
          <w:sz w:val="26"/>
          <w:szCs w:val="26"/>
        </w:rPr>
        <w:t xml:space="preserve">+ Nghị định </w:t>
      </w:r>
      <w:r w:rsidR="00045583" w:rsidRPr="000E1341">
        <w:rPr>
          <w:b/>
          <w:bCs/>
          <w:sz w:val="26"/>
          <w:szCs w:val="26"/>
        </w:rPr>
        <w:t>59/2015/NĐ</w:t>
      </w:r>
      <w:r w:rsidR="00AB7077" w:rsidRPr="000E1341">
        <w:rPr>
          <w:b/>
          <w:bCs/>
          <w:sz w:val="26"/>
          <w:szCs w:val="26"/>
        </w:rPr>
        <w:t xml:space="preserve">-CP </w:t>
      </w:r>
      <w:r w:rsidR="000324B2" w:rsidRPr="000E1341">
        <w:rPr>
          <w:b/>
          <w:bCs/>
          <w:sz w:val="26"/>
          <w:szCs w:val="26"/>
        </w:rPr>
        <w:t>(“NĐ59”)</w:t>
      </w:r>
    </w:p>
    <w:p w14:paraId="41316CCE" w14:textId="339F394B" w:rsidR="00045583" w:rsidRPr="000E1341" w:rsidRDefault="00045583" w:rsidP="00DE4A77">
      <w:pPr>
        <w:spacing w:after="120"/>
        <w:ind w:left="567" w:firstLine="630"/>
        <w:jc w:val="both"/>
        <w:rPr>
          <w:b/>
          <w:bCs/>
          <w:sz w:val="26"/>
          <w:szCs w:val="26"/>
        </w:rPr>
      </w:pPr>
      <w:r w:rsidRPr="000E1341">
        <w:rPr>
          <w:bCs/>
          <w:sz w:val="26"/>
          <w:szCs w:val="26"/>
        </w:rPr>
        <w:t xml:space="preserve">+ Nghị định </w:t>
      </w:r>
      <w:r w:rsidRPr="000E1341">
        <w:rPr>
          <w:b/>
          <w:bCs/>
          <w:sz w:val="26"/>
          <w:szCs w:val="26"/>
        </w:rPr>
        <w:t>42/2017/NĐ-CP</w:t>
      </w:r>
    </w:p>
    <w:p w14:paraId="2027EEAF" w14:textId="43DA8EED" w:rsidR="00AB7077" w:rsidRPr="000E1341" w:rsidRDefault="008F09D9" w:rsidP="00DE4A77">
      <w:pPr>
        <w:spacing w:after="120"/>
        <w:ind w:left="567" w:firstLine="630"/>
        <w:jc w:val="both"/>
        <w:rPr>
          <w:b/>
          <w:bCs/>
          <w:sz w:val="26"/>
          <w:szCs w:val="26"/>
        </w:rPr>
      </w:pPr>
      <w:r w:rsidRPr="000E1341">
        <w:rPr>
          <w:sz w:val="26"/>
          <w:szCs w:val="26"/>
        </w:rPr>
        <w:t xml:space="preserve">+ Nghị định </w:t>
      </w:r>
      <w:r w:rsidR="00AB7077" w:rsidRPr="000E1341">
        <w:rPr>
          <w:b/>
          <w:bCs/>
          <w:sz w:val="26"/>
          <w:szCs w:val="26"/>
        </w:rPr>
        <w:t xml:space="preserve">63/2014/NĐ-CP </w:t>
      </w:r>
    </w:p>
    <w:p w14:paraId="762BC9BA" w14:textId="77777777" w:rsidR="001A26AD" w:rsidRPr="000E1341" w:rsidRDefault="001A26AD" w:rsidP="00DE4A77">
      <w:pPr>
        <w:spacing w:after="120"/>
        <w:ind w:left="567" w:firstLine="630"/>
        <w:jc w:val="both"/>
        <w:rPr>
          <w:sz w:val="26"/>
          <w:szCs w:val="26"/>
        </w:rPr>
      </w:pPr>
      <w:r w:rsidRPr="000E1341">
        <w:rPr>
          <w:b/>
          <w:bCs/>
          <w:sz w:val="26"/>
          <w:szCs w:val="26"/>
        </w:rPr>
        <w:t xml:space="preserve">+ </w:t>
      </w:r>
      <w:r w:rsidRPr="000E1341">
        <w:rPr>
          <w:bCs/>
          <w:sz w:val="26"/>
          <w:szCs w:val="26"/>
        </w:rPr>
        <w:t xml:space="preserve">Văn bản hợp nhất </w:t>
      </w:r>
      <w:r w:rsidRPr="000E1341">
        <w:rPr>
          <w:b/>
          <w:bCs/>
          <w:sz w:val="26"/>
          <w:szCs w:val="26"/>
        </w:rPr>
        <w:t>02/VBHN-BXD</w:t>
      </w:r>
      <w:r w:rsidRPr="000E1341">
        <w:rPr>
          <w:rFonts w:ascii="Arial" w:hAnsi="Arial" w:cs="Arial"/>
          <w:sz w:val="20"/>
          <w:szCs w:val="26"/>
        </w:rPr>
        <w:t xml:space="preserve"> </w:t>
      </w:r>
    </w:p>
    <w:p w14:paraId="36FC6CDE" w14:textId="77777777" w:rsidR="0029223E" w:rsidRPr="000E1341" w:rsidRDefault="0029223E" w:rsidP="00DE4A77">
      <w:pPr>
        <w:spacing w:after="120"/>
        <w:ind w:left="567" w:firstLine="630"/>
        <w:jc w:val="both"/>
        <w:rPr>
          <w:b/>
          <w:bCs/>
          <w:sz w:val="26"/>
          <w:szCs w:val="26"/>
        </w:rPr>
      </w:pPr>
      <w:r w:rsidRPr="000E1341">
        <w:rPr>
          <w:b/>
          <w:bCs/>
          <w:sz w:val="26"/>
          <w:szCs w:val="26"/>
        </w:rPr>
        <w:t xml:space="preserve">+ </w:t>
      </w:r>
      <w:r w:rsidRPr="000E1341">
        <w:rPr>
          <w:bCs/>
          <w:sz w:val="26"/>
          <w:szCs w:val="26"/>
        </w:rPr>
        <w:t xml:space="preserve">Thông tư </w:t>
      </w:r>
      <w:r w:rsidR="000324B2" w:rsidRPr="000E1341">
        <w:rPr>
          <w:b/>
          <w:bCs/>
          <w:sz w:val="26"/>
          <w:szCs w:val="26"/>
        </w:rPr>
        <w:t>16</w:t>
      </w:r>
      <w:r w:rsidRPr="000E1341">
        <w:rPr>
          <w:b/>
          <w:bCs/>
          <w:sz w:val="26"/>
          <w:szCs w:val="26"/>
        </w:rPr>
        <w:t>/2016/TT-BXD</w:t>
      </w:r>
    </w:p>
    <w:p w14:paraId="0CE94A75" w14:textId="77777777" w:rsidR="000324B2" w:rsidRPr="000E1341" w:rsidRDefault="000324B2" w:rsidP="00DE4A77">
      <w:pPr>
        <w:spacing w:after="120"/>
        <w:ind w:left="567" w:firstLine="630"/>
        <w:jc w:val="both"/>
        <w:rPr>
          <w:b/>
          <w:bCs/>
          <w:sz w:val="26"/>
          <w:szCs w:val="26"/>
        </w:rPr>
      </w:pPr>
      <w:r w:rsidRPr="000E1341">
        <w:rPr>
          <w:b/>
          <w:bCs/>
          <w:sz w:val="26"/>
          <w:szCs w:val="26"/>
        </w:rPr>
        <w:t xml:space="preserve">+ </w:t>
      </w:r>
      <w:r w:rsidRPr="000E1341">
        <w:rPr>
          <w:bCs/>
          <w:sz w:val="26"/>
          <w:szCs w:val="26"/>
        </w:rPr>
        <w:t xml:space="preserve">Thông tư </w:t>
      </w:r>
      <w:r w:rsidRPr="000E1341">
        <w:rPr>
          <w:b/>
          <w:bCs/>
          <w:sz w:val="26"/>
          <w:szCs w:val="26"/>
        </w:rPr>
        <w:t>18/2016/TT-BXD (“TT18”)</w:t>
      </w:r>
    </w:p>
    <w:p w14:paraId="6CDA1AC1" w14:textId="77777777" w:rsidR="0029223E" w:rsidRPr="000E1341" w:rsidRDefault="0029223E" w:rsidP="00DE4A77">
      <w:pPr>
        <w:spacing w:after="120"/>
        <w:ind w:left="567" w:firstLine="630"/>
        <w:jc w:val="both"/>
        <w:rPr>
          <w:rFonts w:ascii="Arial" w:hAnsi="Arial" w:cs="Arial"/>
          <w:sz w:val="26"/>
          <w:szCs w:val="26"/>
        </w:rPr>
      </w:pPr>
      <w:r w:rsidRPr="000E1341">
        <w:rPr>
          <w:b/>
          <w:bCs/>
          <w:sz w:val="26"/>
          <w:szCs w:val="26"/>
        </w:rPr>
        <w:t xml:space="preserve">+ </w:t>
      </w:r>
      <w:r w:rsidRPr="000E1341">
        <w:rPr>
          <w:bCs/>
          <w:sz w:val="26"/>
          <w:szCs w:val="26"/>
        </w:rPr>
        <w:t xml:space="preserve">Thông tư </w:t>
      </w:r>
      <w:r w:rsidRPr="000E1341">
        <w:rPr>
          <w:b/>
          <w:bCs/>
          <w:sz w:val="26"/>
          <w:szCs w:val="26"/>
        </w:rPr>
        <w:t>07/2015/TTLT-BKHĐT-BTC</w:t>
      </w:r>
    </w:p>
    <w:p w14:paraId="06415D6C" w14:textId="77777777" w:rsidR="0029223E" w:rsidRPr="000E1341" w:rsidRDefault="0029223E" w:rsidP="00DE4A77">
      <w:pPr>
        <w:spacing w:after="120"/>
        <w:ind w:left="567" w:firstLine="630"/>
        <w:jc w:val="both"/>
        <w:rPr>
          <w:b/>
          <w:bCs/>
          <w:sz w:val="26"/>
          <w:szCs w:val="26"/>
        </w:rPr>
      </w:pPr>
      <w:r w:rsidRPr="000E1341">
        <w:rPr>
          <w:bCs/>
          <w:sz w:val="26"/>
          <w:szCs w:val="26"/>
        </w:rPr>
        <w:t xml:space="preserve">+ Thông tư </w:t>
      </w:r>
      <w:r w:rsidRPr="000E1341">
        <w:rPr>
          <w:b/>
          <w:bCs/>
          <w:sz w:val="26"/>
          <w:szCs w:val="26"/>
        </w:rPr>
        <w:t>03/2015/TT-BKHĐT</w:t>
      </w:r>
    </w:p>
    <w:p w14:paraId="14A99CBA" w14:textId="77777777" w:rsidR="000324B2" w:rsidRPr="000E1341" w:rsidRDefault="000324B2" w:rsidP="00DE4A77">
      <w:pPr>
        <w:spacing w:after="120"/>
        <w:ind w:left="567" w:firstLine="630"/>
        <w:jc w:val="both"/>
        <w:rPr>
          <w:b/>
          <w:bCs/>
          <w:sz w:val="26"/>
          <w:szCs w:val="26"/>
        </w:rPr>
      </w:pPr>
      <w:r w:rsidRPr="000E1341">
        <w:rPr>
          <w:bCs/>
          <w:sz w:val="26"/>
          <w:szCs w:val="26"/>
        </w:rPr>
        <w:t>+ Thông tư</w:t>
      </w:r>
      <w:r w:rsidRPr="000E1341">
        <w:rPr>
          <w:b/>
          <w:bCs/>
          <w:sz w:val="26"/>
          <w:szCs w:val="26"/>
        </w:rPr>
        <w:t xml:space="preserve"> 10/2015/TT-BKHĐT (“TT10”)</w:t>
      </w:r>
    </w:p>
    <w:p w14:paraId="49EE50A7" w14:textId="77777777" w:rsidR="000324B2" w:rsidRPr="000E1341" w:rsidRDefault="000324B2" w:rsidP="00DE4A77">
      <w:pPr>
        <w:spacing w:after="120"/>
        <w:ind w:left="567" w:firstLine="630"/>
        <w:jc w:val="both"/>
        <w:rPr>
          <w:b/>
          <w:bCs/>
          <w:sz w:val="26"/>
          <w:szCs w:val="26"/>
        </w:rPr>
      </w:pPr>
      <w:r w:rsidRPr="000E1341">
        <w:rPr>
          <w:bCs/>
          <w:sz w:val="26"/>
          <w:szCs w:val="26"/>
        </w:rPr>
        <w:t xml:space="preserve">+ Thông tư </w:t>
      </w:r>
      <w:r w:rsidRPr="000E1341">
        <w:rPr>
          <w:b/>
          <w:bCs/>
          <w:sz w:val="26"/>
          <w:szCs w:val="26"/>
        </w:rPr>
        <w:t>19/2015/TT-BKHĐT (“TT19”)</w:t>
      </w:r>
    </w:p>
    <w:p w14:paraId="569902A3" w14:textId="77777777" w:rsidR="00531026" w:rsidRPr="000E1341" w:rsidRDefault="00531026" w:rsidP="00DE4A77">
      <w:pPr>
        <w:spacing w:after="120"/>
        <w:ind w:left="567" w:firstLine="630"/>
        <w:jc w:val="both"/>
        <w:rPr>
          <w:b/>
          <w:bCs/>
          <w:sz w:val="26"/>
          <w:szCs w:val="26"/>
        </w:rPr>
      </w:pPr>
      <w:r w:rsidRPr="000E1341">
        <w:rPr>
          <w:bCs/>
          <w:sz w:val="26"/>
          <w:szCs w:val="26"/>
        </w:rPr>
        <w:t xml:space="preserve">+ Thông tư </w:t>
      </w:r>
      <w:r w:rsidRPr="000E1341">
        <w:rPr>
          <w:b/>
          <w:bCs/>
          <w:sz w:val="26"/>
          <w:szCs w:val="26"/>
        </w:rPr>
        <w:t>09/2016/TT-BTC</w:t>
      </w:r>
      <w:r w:rsidR="000324B2" w:rsidRPr="000E1341">
        <w:rPr>
          <w:b/>
          <w:bCs/>
          <w:sz w:val="26"/>
          <w:szCs w:val="26"/>
        </w:rPr>
        <w:t xml:space="preserve"> (“TT09”)</w:t>
      </w:r>
    </w:p>
    <w:p w14:paraId="47071D9A" w14:textId="77777777" w:rsidR="000324B2" w:rsidRPr="000E1341" w:rsidRDefault="000324B2" w:rsidP="00DE4A77">
      <w:pPr>
        <w:spacing w:after="120"/>
        <w:ind w:left="567" w:firstLine="630"/>
        <w:jc w:val="both"/>
        <w:rPr>
          <w:b/>
          <w:bCs/>
          <w:sz w:val="26"/>
          <w:szCs w:val="26"/>
        </w:rPr>
      </w:pPr>
      <w:r w:rsidRPr="000E1341">
        <w:rPr>
          <w:iCs/>
          <w:sz w:val="28"/>
          <w:szCs w:val="28"/>
        </w:rPr>
        <w:t xml:space="preserve">+Thông tư </w:t>
      </w:r>
      <w:r w:rsidRPr="000E1341">
        <w:rPr>
          <w:b/>
          <w:iCs/>
          <w:sz w:val="28"/>
          <w:szCs w:val="28"/>
        </w:rPr>
        <w:t xml:space="preserve">23/2015/TT-BKHĐT </w:t>
      </w:r>
      <w:r w:rsidRPr="000E1341">
        <w:rPr>
          <w:b/>
          <w:bCs/>
          <w:sz w:val="26"/>
          <w:szCs w:val="26"/>
        </w:rPr>
        <w:t>(“TT23”)</w:t>
      </w:r>
    </w:p>
    <w:p w14:paraId="7707767B" w14:textId="77777777" w:rsidR="0008718E" w:rsidRDefault="0008718E" w:rsidP="00DE4A77">
      <w:pPr>
        <w:spacing w:after="120"/>
        <w:ind w:left="567" w:firstLine="630"/>
        <w:jc w:val="both"/>
        <w:rPr>
          <w:b/>
          <w:bCs/>
          <w:sz w:val="26"/>
          <w:szCs w:val="26"/>
        </w:rPr>
      </w:pPr>
      <w:r w:rsidRPr="000E1341">
        <w:rPr>
          <w:b/>
          <w:bCs/>
          <w:sz w:val="26"/>
          <w:szCs w:val="26"/>
        </w:rPr>
        <w:t>+…</w:t>
      </w:r>
    </w:p>
    <w:p w14:paraId="3FAB4295" w14:textId="224F547F" w:rsidR="00C717D2" w:rsidRPr="000E1341" w:rsidRDefault="00C717D2" w:rsidP="00562CC0">
      <w:pPr>
        <w:spacing w:after="120"/>
        <w:ind w:left="90" w:firstLine="630"/>
        <w:jc w:val="both"/>
        <w:rPr>
          <w:b/>
          <w:bCs/>
          <w:sz w:val="26"/>
          <w:szCs w:val="26"/>
        </w:rPr>
      </w:pPr>
      <w:r w:rsidRPr="000E1341">
        <w:rPr>
          <w:b/>
          <w:i/>
          <w:sz w:val="26"/>
          <w:szCs w:val="26"/>
        </w:rPr>
        <w:t>Chú ý:</w:t>
      </w:r>
      <w:r w:rsidRPr="000E1341">
        <w:rPr>
          <w:i/>
          <w:sz w:val="26"/>
          <w:szCs w:val="26"/>
        </w:rPr>
        <w:t xml:space="preserve"> Nếu có bất cứ VBQPPL nào ban hành sau khi Quy trình này được ban hành thì phải tuân theo quy định trong các VBQPPL mới cho đến khi Quy trình này được sửa đổi hoặc ban hành lại.</w:t>
      </w:r>
      <w:r w:rsidRPr="000E1341">
        <w:rPr>
          <w:b/>
          <w:bCs/>
          <w:sz w:val="26"/>
          <w:szCs w:val="22"/>
        </w:rPr>
        <w:br w:type="page"/>
      </w:r>
    </w:p>
    <w:p w14:paraId="74594F35" w14:textId="77777777" w:rsidR="008F09D9" w:rsidRPr="000E1341" w:rsidRDefault="008F09D9" w:rsidP="00562CC0">
      <w:pPr>
        <w:pStyle w:val="Header"/>
        <w:tabs>
          <w:tab w:val="clear" w:pos="4320"/>
          <w:tab w:val="clear" w:pos="8640"/>
        </w:tabs>
        <w:spacing w:after="120"/>
        <w:ind w:firstLine="720"/>
        <w:rPr>
          <w:rFonts w:ascii="Times New Roman" w:hAnsi="Times New Roman"/>
          <w:b/>
          <w:sz w:val="26"/>
          <w:szCs w:val="26"/>
        </w:rPr>
      </w:pPr>
      <w:r w:rsidRPr="000E1341">
        <w:rPr>
          <w:rFonts w:ascii="Times New Roman" w:hAnsi="Times New Roman"/>
          <w:b/>
          <w:sz w:val="26"/>
          <w:szCs w:val="26"/>
        </w:rPr>
        <w:lastRenderedPageBreak/>
        <w:t xml:space="preserve">4. </w:t>
      </w:r>
      <w:r w:rsidR="00326B55" w:rsidRPr="000E1341">
        <w:rPr>
          <w:rFonts w:ascii="Times New Roman" w:hAnsi="Times New Roman"/>
          <w:b/>
          <w:sz w:val="26"/>
          <w:szCs w:val="26"/>
        </w:rPr>
        <w:t>ĐỊ</w:t>
      </w:r>
      <w:r w:rsidR="00714803" w:rsidRPr="000E1341">
        <w:rPr>
          <w:rFonts w:ascii="Times New Roman" w:hAnsi="Times New Roman"/>
          <w:b/>
          <w:sz w:val="26"/>
          <w:szCs w:val="26"/>
        </w:rPr>
        <w:t>NH NGHĨA</w:t>
      </w:r>
      <w:r w:rsidR="00326B55" w:rsidRPr="000E1341">
        <w:rPr>
          <w:rFonts w:ascii="Times New Roman" w:hAnsi="Times New Roman"/>
          <w:b/>
          <w:sz w:val="26"/>
          <w:szCs w:val="26"/>
        </w:rPr>
        <w:t>, VIẾT TẮT</w:t>
      </w:r>
    </w:p>
    <w:p w14:paraId="21408E48" w14:textId="77777777" w:rsidR="005F2753" w:rsidRPr="000E1341" w:rsidRDefault="005F2753" w:rsidP="00562CC0">
      <w:pPr>
        <w:numPr>
          <w:ilvl w:val="0"/>
          <w:numId w:val="3"/>
        </w:numPr>
        <w:spacing w:after="120"/>
        <w:jc w:val="both"/>
        <w:rPr>
          <w:sz w:val="26"/>
          <w:szCs w:val="26"/>
          <w:lang w:val="es-ES"/>
        </w:rPr>
      </w:pPr>
      <w:r w:rsidRPr="000E1341">
        <w:rPr>
          <w:sz w:val="26"/>
          <w:szCs w:val="26"/>
          <w:lang w:val="es-ES"/>
        </w:rPr>
        <w:t>BQLDA: Là BQLDACN hoặc BQLDA 1 dự án (tùy theo hình thức QLDA được chọn</w:t>
      </w:r>
    </w:p>
    <w:p w14:paraId="449F1488" w14:textId="77777777" w:rsidR="00040D87" w:rsidRPr="000E1341" w:rsidRDefault="00CC7CFF" w:rsidP="00562CC0">
      <w:pPr>
        <w:numPr>
          <w:ilvl w:val="0"/>
          <w:numId w:val="3"/>
        </w:numPr>
        <w:spacing w:after="120"/>
        <w:jc w:val="both"/>
        <w:rPr>
          <w:sz w:val="26"/>
          <w:szCs w:val="26"/>
          <w:lang w:val="es-ES"/>
        </w:rPr>
      </w:pPr>
      <w:r w:rsidRPr="000E1341">
        <w:rPr>
          <w:sz w:val="26"/>
          <w:szCs w:val="26"/>
          <w:lang w:val="es-ES"/>
        </w:rPr>
        <w:t xml:space="preserve">TCT: </w:t>
      </w:r>
      <w:r w:rsidR="00040D87" w:rsidRPr="000E1341">
        <w:rPr>
          <w:sz w:val="26"/>
          <w:szCs w:val="26"/>
          <w:lang w:val="es-ES"/>
        </w:rPr>
        <w:t>Tổng công ty Máy động lực và</w:t>
      </w:r>
      <w:r w:rsidR="00FC38EB" w:rsidRPr="000E1341">
        <w:rPr>
          <w:sz w:val="26"/>
          <w:szCs w:val="26"/>
          <w:lang w:val="es-ES"/>
        </w:rPr>
        <w:t xml:space="preserve"> Máy nông nghiệp Việt Nam - CTCP</w:t>
      </w:r>
    </w:p>
    <w:p w14:paraId="25E37DF9" w14:textId="77777777" w:rsidR="007D5CF1" w:rsidRPr="000E1341" w:rsidRDefault="007D5CF1" w:rsidP="00562CC0">
      <w:pPr>
        <w:numPr>
          <w:ilvl w:val="0"/>
          <w:numId w:val="3"/>
        </w:numPr>
        <w:spacing w:after="120"/>
        <w:jc w:val="both"/>
        <w:rPr>
          <w:sz w:val="26"/>
          <w:szCs w:val="26"/>
          <w:lang w:val="es-ES"/>
        </w:rPr>
      </w:pPr>
      <w:r w:rsidRPr="000E1341">
        <w:rPr>
          <w:sz w:val="26"/>
          <w:szCs w:val="26"/>
          <w:lang w:val="es-ES"/>
        </w:rPr>
        <w:t>CĐT: chủ đầu tư là Công ty mẹ TCT hoặc BQLDACN (trường hợp Công ty mẹ giao BQLDACN làm CĐT)</w:t>
      </w:r>
    </w:p>
    <w:p w14:paraId="236487C2" w14:textId="42297B73" w:rsidR="007D5CF1" w:rsidRPr="000E1341" w:rsidRDefault="007D5CF1" w:rsidP="00562CC0">
      <w:pPr>
        <w:pStyle w:val="Header"/>
        <w:numPr>
          <w:ilvl w:val="0"/>
          <w:numId w:val="3"/>
        </w:numPr>
        <w:tabs>
          <w:tab w:val="clear" w:pos="4320"/>
          <w:tab w:val="clear" w:pos="8640"/>
        </w:tabs>
        <w:spacing w:after="120"/>
        <w:jc w:val="both"/>
        <w:rPr>
          <w:rFonts w:ascii="Times New Roman" w:hAnsi="Times New Roman"/>
          <w:iCs/>
          <w:sz w:val="26"/>
          <w:szCs w:val="26"/>
          <w:lang w:val="es-ES"/>
        </w:rPr>
      </w:pPr>
      <w:r w:rsidRPr="000E1341">
        <w:rPr>
          <w:rFonts w:ascii="Times New Roman" w:hAnsi="Times New Roman"/>
          <w:iCs/>
          <w:sz w:val="26"/>
          <w:szCs w:val="26"/>
          <w:lang w:val="es-ES"/>
        </w:rPr>
        <w:t>Cơ quan chuyên môn trực thuộc người quyết định đầu tư: là Tổ thẩm định</w:t>
      </w:r>
      <w:r w:rsidR="00C72D60" w:rsidRPr="000E1341">
        <w:rPr>
          <w:rFonts w:ascii="Times New Roman" w:hAnsi="Times New Roman"/>
          <w:iCs/>
          <w:sz w:val="26"/>
          <w:szCs w:val="26"/>
          <w:lang w:val="es-ES"/>
        </w:rPr>
        <w:t xml:space="preserve"> do </w:t>
      </w:r>
      <w:r w:rsidR="00F84296" w:rsidRPr="000E1341">
        <w:rPr>
          <w:rFonts w:ascii="Times New Roman" w:hAnsi="Times New Roman"/>
          <w:iCs/>
          <w:sz w:val="26"/>
          <w:szCs w:val="26"/>
          <w:lang w:val="es-ES"/>
        </w:rPr>
        <w:t>HĐQT</w:t>
      </w:r>
      <w:r w:rsidR="00C72D60" w:rsidRPr="000E1341">
        <w:rPr>
          <w:rFonts w:ascii="Times New Roman" w:hAnsi="Times New Roman"/>
          <w:iCs/>
          <w:sz w:val="26"/>
          <w:szCs w:val="26"/>
          <w:lang w:val="es-ES"/>
        </w:rPr>
        <w:t xml:space="preserve"> quyết định thành lập.</w:t>
      </w:r>
    </w:p>
    <w:p w14:paraId="62B8F032" w14:textId="77777777" w:rsidR="00C72D60" w:rsidRPr="000E1341" w:rsidRDefault="00C72D60" w:rsidP="00562CC0">
      <w:pPr>
        <w:pStyle w:val="Header"/>
        <w:numPr>
          <w:ilvl w:val="0"/>
          <w:numId w:val="3"/>
        </w:numPr>
        <w:tabs>
          <w:tab w:val="clear" w:pos="4320"/>
          <w:tab w:val="clear" w:pos="8640"/>
        </w:tabs>
        <w:spacing w:after="120"/>
        <w:jc w:val="both"/>
        <w:rPr>
          <w:rFonts w:ascii="Times New Roman" w:hAnsi="Times New Roman"/>
          <w:iCs/>
          <w:sz w:val="26"/>
          <w:szCs w:val="26"/>
          <w:lang w:val="es-ES"/>
        </w:rPr>
      </w:pPr>
      <w:r w:rsidRPr="000E1341">
        <w:rPr>
          <w:rFonts w:ascii="Times New Roman" w:hAnsi="Times New Roman"/>
          <w:iCs/>
          <w:sz w:val="26"/>
          <w:szCs w:val="26"/>
          <w:lang w:val="es-ES"/>
        </w:rPr>
        <w:t>Cơ quan chuyên môn về xây dựng: là cơ quan quản lý nhà nước theo phân cấp được quy định theo Điều 76 Nghị định số 59/2015/NĐ-CP.</w:t>
      </w:r>
    </w:p>
    <w:p w14:paraId="6BE39C62" w14:textId="4C71C1EB" w:rsidR="00D55E4E" w:rsidRPr="000E1341" w:rsidRDefault="00D55E4E" w:rsidP="00562CC0">
      <w:pPr>
        <w:pStyle w:val="Header"/>
        <w:numPr>
          <w:ilvl w:val="0"/>
          <w:numId w:val="3"/>
        </w:numPr>
        <w:tabs>
          <w:tab w:val="clear" w:pos="4320"/>
          <w:tab w:val="clear" w:pos="8640"/>
        </w:tabs>
        <w:spacing w:after="120"/>
        <w:jc w:val="both"/>
        <w:rPr>
          <w:rFonts w:ascii="Times New Roman" w:hAnsi="Times New Roman"/>
          <w:iCs/>
          <w:sz w:val="26"/>
          <w:szCs w:val="26"/>
          <w:lang w:val="es-ES"/>
        </w:rPr>
      </w:pPr>
      <w:r w:rsidRPr="000E1341">
        <w:rPr>
          <w:rFonts w:ascii="Times New Roman" w:hAnsi="Times New Roman"/>
          <w:iCs/>
          <w:sz w:val="26"/>
          <w:szCs w:val="26"/>
          <w:lang w:val="es-ES"/>
        </w:rPr>
        <w:t>Bên mời thầu: là</w:t>
      </w:r>
      <w:r w:rsidR="00821DCB" w:rsidRPr="000E1341">
        <w:rPr>
          <w:rFonts w:ascii="Times New Roman" w:hAnsi="Times New Roman"/>
          <w:iCs/>
          <w:sz w:val="26"/>
          <w:szCs w:val="26"/>
          <w:lang w:val="es-ES"/>
        </w:rPr>
        <w:t xml:space="preserve"> BQLDACN (khi BQLDACN là CĐT); là</w:t>
      </w:r>
      <w:r w:rsidRPr="000E1341">
        <w:rPr>
          <w:rFonts w:ascii="Times New Roman" w:hAnsi="Times New Roman"/>
          <w:iCs/>
          <w:sz w:val="26"/>
          <w:szCs w:val="26"/>
          <w:lang w:val="es-ES"/>
        </w:rPr>
        <w:t xml:space="preserve"> </w:t>
      </w:r>
      <w:r w:rsidR="003E4A73" w:rsidRPr="000E1341">
        <w:rPr>
          <w:rFonts w:ascii="Times New Roman" w:hAnsi="Times New Roman"/>
          <w:iCs/>
          <w:sz w:val="26"/>
          <w:szCs w:val="26"/>
          <w:lang w:val="es-ES"/>
        </w:rPr>
        <w:t>P.ĐTXDCB</w:t>
      </w:r>
      <w:r w:rsidRPr="000E1341">
        <w:rPr>
          <w:rFonts w:ascii="Times New Roman" w:hAnsi="Times New Roman"/>
          <w:iCs/>
          <w:sz w:val="26"/>
          <w:szCs w:val="26"/>
          <w:lang w:val="es-ES"/>
        </w:rPr>
        <w:t xml:space="preserve"> (khi Công ty mẹ là CĐT)</w:t>
      </w:r>
      <w:r w:rsidR="00821DCB" w:rsidRPr="000E1341">
        <w:rPr>
          <w:rFonts w:ascii="Times New Roman" w:hAnsi="Times New Roman"/>
          <w:iCs/>
          <w:sz w:val="26"/>
          <w:szCs w:val="26"/>
          <w:lang w:val="es-ES"/>
        </w:rPr>
        <w:t>; là tổ chức đấu thầu chuyên nghiệp do CĐT lựa chọn.</w:t>
      </w:r>
    </w:p>
    <w:p w14:paraId="15F33CDD" w14:textId="77777777" w:rsidR="00821DCB" w:rsidRPr="000E1341" w:rsidRDefault="00821DCB" w:rsidP="00562CC0">
      <w:pPr>
        <w:pStyle w:val="Header"/>
        <w:numPr>
          <w:ilvl w:val="0"/>
          <w:numId w:val="3"/>
        </w:numPr>
        <w:tabs>
          <w:tab w:val="clear" w:pos="4320"/>
          <w:tab w:val="clear" w:pos="8640"/>
        </w:tabs>
        <w:spacing w:after="120"/>
        <w:jc w:val="both"/>
        <w:rPr>
          <w:rFonts w:ascii="Times New Roman" w:hAnsi="Times New Roman"/>
          <w:iCs/>
          <w:sz w:val="26"/>
          <w:szCs w:val="26"/>
          <w:lang w:val="es-ES"/>
        </w:rPr>
      </w:pPr>
      <w:r w:rsidRPr="000E1341">
        <w:rPr>
          <w:rFonts w:ascii="Times New Roman" w:hAnsi="Times New Roman"/>
          <w:iCs/>
          <w:sz w:val="26"/>
          <w:szCs w:val="26"/>
          <w:lang w:val="es-ES"/>
        </w:rPr>
        <w:t xml:space="preserve">Các chữ viết tắt khác theo </w:t>
      </w:r>
      <w:hyperlink r:id="rId10" w:history="1">
        <w:r w:rsidRPr="000E1341">
          <w:rPr>
            <w:rStyle w:val="Hyperlink"/>
            <w:rFonts w:ascii="Times New Roman" w:hAnsi="Times New Roman"/>
            <w:b/>
            <w:bCs/>
            <w:iCs/>
            <w:color w:val="auto"/>
            <w:sz w:val="26"/>
            <w:szCs w:val="26"/>
            <w:u w:val="none"/>
            <w:lang w:val="es-ES"/>
          </w:rPr>
          <w:t>PL-15-00</w:t>
        </w:r>
      </w:hyperlink>
      <w:r w:rsidRPr="000E1341">
        <w:rPr>
          <w:rFonts w:ascii="Times New Roman" w:hAnsi="Times New Roman"/>
          <w:iCs/>
          <w:sz w:val="26"/>
          <w:szCs w:val="26"/>
          <w:lang w:val="es-ES"/>
        </w:rPr>
        <w:t>.</w:t>
      </w:r>
    </w:p>
    <w:p w14:paraId="4F842879" w14:textId="77777777" w:rsidR="008F09D9" w:rsidRPr="000E1341" w:rsidRDefault="00714803" w:rsidP="008F09D9">
      <w:pPr>
        <w:pStyle w:val="Header"/>
        <w:tabs>
          <w:tab w:val="clear" w:pos="4320"/>
          <w:tab w:val="clear" w:pos="8640"/>
        </w:tabs>
        <w:spacing w:after="120"/>
        <w:ind w:firstLine="720"/>
        <w:rPr>
          <w:rFonts w:ascii="Times New Roman" w:hAnsi="Times New Roman"/>
          <w:b/>
          <w:sz w:val="26"/>
          <w:szCs w:val="26"/>
          <w:lang w:val="es-ES"/>
        </w:rPr>
      </w:pPr>
      <w:r w:rsidRPr="000E1341">
        <w:rPr>
          <w:rFonts w:ascii="Times New Roman" w:hAnsi="Times New Roman"/>
          <w:b/>
          <w:sz w:val="26"/>
          <w:szCs w:val="26"/>
          <w:lang w:val="es-ES"/>
        </w:rPr>
        <w:t>5. NỘI DUNG</w:t>
      </w:r>
    </w:p>
    <w:p w14:paraId="53B7D021" w14:textId="77777777" w:rsidR="00D13420" w:rsidRDefault="00D13420">
      <w:pPr>
        <w:rPr>
          <w:b/>
          <w:sz w:val="26"/>
          <w:szCs w:val="26"/>
          <w:lang w:val="es-ES"/>
        </w:rPr>
      </w:pPr>
      <w:r>
        <w:rPr>
          <w:b/>
          <w:sz w:val="26"/>
          <w:szCs w:val="26"/>
          <w:lang w:val="es-ES"/>
        </w:rPr>
        <w:br w:type="page"/>
      </w:r>
    </w:p>
    <w:p w14:paraId="1C1195C8" w14:textId="6BCA875C" w:rsidR="008F09D9" w:rsidRPr="000E1341" w:rsidRDefault="008F09D9" w:rsidP="008F09D9">
      <w:pPr>
        <w:spacing w:after="120"/>
        <w:ind w:firstLine="720"/>
        <w:rPr>
          <w:b/>
          <w:sz w:val="26"/>
          <w:szCs w:val="26"/>
          <w:lang w:val="es-ES"/>
        </w:rPr>
      </w:pPr>
      <w:r w:rsidRPr="000E1341">
        <w:rPr>
          <w:b/>
          <w:sz w:val="26"/>
          <w:szCs w:val="26"/>
          <w:lang w:val="es-ES"/>
        </w:rPr>
        <w:lastRenderedPageBreak/>
        <w:t xml:space="preserve">5.1. </w:t>
      </w:r>
      <w:r w:rsidR="00714803" w:rsidRPr="000E1341">
        <w:rPr>
          <w:b/>
          <w:sz w:val="26"/>
          <w:szCs w:val="26"/>
          <w:lang w:val="es-ES"/>
        </w:rPr>
        <w:t>Lưu đồ tổng thể</w:t>
      </w: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4820"/>
        <w:gridCol w:w="2126"/>
      </w:tblGrid>
      <w:tr w:rsidR="002905B9" w:rsidRPr="000E1341" w14:paraId="76E38DDF" w14:textId="77777777" w:rsidTr="00866981">
        <w:tc>
          <w:tcPr>
            <w:tcW w:w="817" w:type="dxa"/>
            <w:tcBorders>
              <w:bottom w:val="single" w:sz="4" w:space="0" w:color="auto"/>
            </w:tcBorders>
            <w:vAlign w:val="center"/>
          </w:tcPr>
          <w:p w14:paraId="69ABDBBE" w14:textId="77777777" w:rsidR="00887DE7" w:rsidRPr="000E1341" w:rsidRDefault="00887DE7" w:rsidP="00C429EF">
            <w:pPr>
              <w:spacing w:after="120"/>
              <w:jc w:val="center"/>
              <w:rPr>
                <w:b/>
                <w:sz w:val="22"/>
                <w:szCs w:val="22"/>
              </w:rPr>
            </w:pPr>
            <w:r w:rsidRPr="000E1341">
              <w:rPr>
                <w:b/>
                <w:sz w:val="22"/>
                <w:szCs w:val="22"/>
              </w:rPr>
              <w:t>Bước</w:t>
            </w:r>
          </w:p>
        </w:tc>
        <w:tc>
          <w:tcPr>
            <w:tcW w:w="2126" w:type="dxa"/>
            <w:tcBorders>
              <w:bottom w:val="single" w:sz="4" w:space="0" w:color="auto"/>
            </w:tcBorders>
            <w:vAlign w:val="center"/>
          </w:tcPr>
          <w:p w14:paraId="0119E9CF" w14:textId="77777777" w:rsidR="00887DE7" w:rsidRPr="000E1341" w:rsidRDefault="00887DE7" w:rsidP="00C429EF">
            <w:pPr>
              <w:spacing w:after="120"/>
              <w:jc w:val="center"/>
              <w:rPr>
                <w:b/>
                <w:sz w:val="22"/>
                <w:szCs w:val="22"/>
              </w:rPr>
            </w:pPr>
            <w:r w:rsidRPr="000E1341">
              <w:rPr>
                <w:b/>
                <w:sz w:val="22"/>
                <w:szCs w:val="22"/>
              </w:rPr>
              <w:t>Trách nhiệm</w:t>
            </w:r>
          </w:p>
        </w:tc>
        <w:tc>
          <w:tcPr>
            <w:tcW w:w="4820" w:type="dxa"/>
            <w:tcBorders>
              <w:bottom w:val="single" w:sz="4" w:space="0" w:color="auto"/>
            </w:tcBorders>
            <w:vAlign w:val="center"/>
          </w:tcPr>
          <w:p w14:paraId="5A2B5F3F" w14:textId="77777777" w:rsidR="00887DE7" w:rsidRPr="000E1341" w:rsidRDefault="00887DE7" w:rsidP="00C429EF">
            <w:pPr>
              <w:spacing w:after="120"/>
              <w:jc w:val="center"/>
              <w:rPr>
                <w:b/>
                <w:sz w:val="22"/>
                <w:szCs w:val="22"/>
              </w:rPr>
            </w:pPr>
            <w:r w:rsidRPr="000E1341">
              <w:rPr>
                <w:b/>
                <w:sz w:val="22"/>
                <w:szCs w:val="22"/>
              </w:rPr>
              <w:t>Nội dung</w:t>
            </w:r>
          </w:p>
        </w:tc>
        <w:tc>
          <w:tcPr>
            <w:tcW w:w="2126" w:type="dxa"/>
            <w:tcBorders>
              <w:bottom w:val="single" w:sz="4" w:space="0" w:color="auto"/>
            </w:tcBorders>
            <w:vAlign w:val="center"/>
          </w:tcPr>
          <w:p w14:paraId="4CF1E4CE" w14:textId="77777777" w:rsidR="00887DE7" w:rsidRPr="000E1341" w:rsidRDefault="00887DE7" w:rsidP="00C429EF">
            <w:pPr>
              <w:spacing w:after="120"/>
              <w:jc w:val="center"/>
              <w:rPr>
                <w:b/>
                <w:sz w:val="22"/>
                <w:szCs w:val="22"/>
              </w:rPr>
            </w:pPr>
            <w:r w:rsidRPr="000E1341">
              <w:rPr>
                <w:b/>
                <w:sz w:val="22"/>
                <w:szCs w:val="22"/>
              </w:rPr>
              <w:t>Tài liệu</w:t>
            </w:r>
          </w:p>
        </w:tc>
      </w:tr>
      <w:tr w:rsidR="002905B9" w:rsidRPr="000E1341" w14:paraId="20E70C13" w14:textId="77777777" w:rsidTr="00866981">
        <w:trPr>
          <w:trHeight w:hRule="exact" w:val="520"/>
        </w:trPr>
        <w:tc>
          <w:tcPr>
            <w:tcW w:w="817" w:type="dxa"/>
            <w:tcBorders>
              <w:bottom w:val="nil"/>
            </w:tcBorders>
            <w:vAlign w:val="center"/>
          </w:tcPr>
          <w:p w14:paraId="12C69874" w14:textId="77777777" w:rsidR="00197297" w:rsidRPr="000E1341" w:rsidRDefault="00197297" w:rsidP="00C429EF">
            <w:pPr>
              <w:spacing w:after="120"/>
              <w:jc w:val="center"/>
              <w:rPr>
                <w:b/>
                <w:sz w:val="22"/>
                <w:szCs w:val="22"/>
              </w:rPr>
            </w:pPr>
            <w:r w:rsidRPr="000E1341">
              <w:rPr>
                <w:b/>
                <w:sz w:val="22"/>
                <w:szCs w:val="22"/>
              </w:rPr>
              <w:t>I</w:t>
            </w:r>
          </w:p>
        </w:tc>
        <w:tc>
          <w:tcPr>
            <w:tcW w:w="2126" w:type="dxa"/>
            <w:tcBorders>
              <w:bottom w:val="nil"/>
              <w:right w:val="single" w:sz="4" w:space="0" w:color="auto"/>
            </w:tcBorders>
            <w:vAlign w:val="center"/>
          </w:tcPr>
          <w:p w14:paraId="67D3581B" w14:textId="77777777" w:rsidR="00197297" w:rsidRPr="000E1341" w:rsidRDefault="00197297" w:rsidP="00C429EF">
            <w:pPr>
              <w:spacing w:after="120"/>
              <w:jc w:val="center"/>
              <w:rPr>
                <w:b/>
                <w:sz w:val="22"/>
                <w:szCs w:val="22"/>
              </w:rPr>
            </w:pPr>
            <w:r w:rsidRPr="000E1341">
              <w:rPr>
                <w:b/>
                <w:sz w:val="22"/>
                <w:szCs w:val="22"/>
              </w:rPr>
              <w:t>Giai đoạn chuẩn bị dự án</w:t>
            </w:r>
          </w:p>
        </w:tc>
        <w:tc>
          <w:tcPr>
            <w:tcW w:w="4820" w:type="dxa"/>
            <w:tcBorders>
              <w:top w:val="single" w:sz="4" w:space="0" w:color="auto"/>
              <w:left w:val="single" w:sz="4" w:space="0" w:color="auto"/>
              <w:bottom w:val="nil"/>
              <w:right w:val="single" w:sz="4" w:space="0" w:color="auto"/>
            </w:tcBorders>
            <w:vAlign w:val="center"/>
          </w:tcPr>
          <w:p w14:paraId="31E7E5F7" w14:textId="77777777" w:rsidR="00197297" w:rsidRPr="000E1341" w:rsidRDefault="00BF4F3E" w:rsidP="00C429EF">
            <w:pPr>
              <w:spacing w:after="120"/>
              <w:ind w:firstLine="720"/>
              <w:jc w:val="center"/>
              <w:rPr>
                <w:b/>
                <w:noProof/>
                <w:sz w:val="22"/>
                <w:szCs w:val="22"/>
                <w:lang w:eastAsia="zh-TW"/>
              </w:rPr>
            </w:pPr>
            <w:r>
              <w:rPr>
                <w:b/>
                <w:noProof/>
                <w:sz w:val="22"/>
                <w:szCs w:val="22"/>
                <w:lang w:eastAsia="zh-TW"/>
              </w:rPr>
              <w:pict w14:anchorId="433783EC">
                <v:roundrect id="_x0000_s1197" style="position:absolute;left:0;text-align:left;margin-left:0;margin-top:22.7pt;width:129.05pt;height:23.8pt;z-index:251613696;mso-position-horizontal:center;mso-position-horizontal-relative:margin;mso-position-vertical-relative:text" arcsize="10923f">
                  <v:textbox style="mso-next-textbox:#_x0000_s1197">
                    <w:txbxContent>
                      <w:p w14:paraId="0C276F34" w14:textId="77777777" w:rsidR="005D55C0" w:rsidRPr="0068498F" w:rsidRDefault="005D55C0" w:rsidP="00887DE7">
                        <w:pPr>
                          <w:jc w:val="center"/>
                        </w:pPr>
                        <w:r w:rsidRPr="0068498F">
                          <w:t>Xác định cơ hội đầu tư</w:t>
                        </w:r>
                      </w:p>
                    </w:txbxContent>
                  </v:textbox>
                  <w10:wrap anchorx="margin"/>
                </v:roundrect>
              </w:pict>
            </w:r>
          </w:p>
        </w:tc>
        <w:tc>
          <w:tcPr>
            <w:tcW w:w="2126" w:type="dxa"/>
            <w:tcBorders>
              <w:left w:val="single" w:sz="4" w:space="0" w:color="auto"/>
              <w:bottom w:val="nil"/>
            </w:tcBorders>
            <w:vAlign w:val="center"/>
          </w:tcPr>
          <w:p w14:paraId="286E0CA0" w14:textId="77777777" w:rsidR="00197297" w:rsidRPr="000E1341" w:rsidRDefault="00197297" w:rsidP="00C429EF">
            <w:pPr>
              <w:spacing w:after="120"/>
              <w:jc w:val="center"/>
              <w:rPr>
                <w:b/>
                <w:sz w:val="22"/>
                <w:szCs w:val="22"/>
              </w:rPr>
            </w:pPr>
          </w:p>
        </w:tc>
      </w:tr>
      <w:tr w:rsidR="002905B9" w:rsidRPr="000E1341" w14:paraId="2CDEDD62" w14:textId="77777777" w:rsidTr="00866981">
        <w:trPr>
          <w:trHeight w:hRule="exact" w:val="850"/>
        </w:trPr>
        <w:tc>
          <w:tcPr>
            <w:tcW w:w="817" w:type="dxa"/>
            <w:tcBorders>
              <w:top w:val="nil"/>
            </w:tcBorders>
            <w:vAlign w:val="center"/>
          </w:tcPr>
          <w:p w14:paraId="5AC70659" w14:textId="77777777" w:rsidR="00197297" w:rsidRPr="000E1341" w:rsidRDefault="00E87F45" w:rsidP="00C429EF">
            <w:pPr>
              <w:spacing w:after="120"/>
              <w:jc w:val="center"/>
              <w:rPr>
                <w:sz w:val="22"/>
                <w:szCs w:val="22"/>
              </w:rPr>
            </w:pPr>
            <w:r w:rsidRPr="000E1341">
              <w:rPr>
                <w:sz w:val="22"/>
                <w:szCs w:val="22"/>
              </w:rPr>
              <w:t>1</w:t>
            </w:r>
          </w:p>
        </w:tc>
        <w:tc>
          <w:tcPr>
            <w:tcW w:w="2126" w:type="dxa"/>
            <w:tcBorders>
              <w:top w:val="nil"/>
              <w:right w:val="single" w:sz="4" w:space="0" w:color="auto"/>
            </w:tcBorders>
            <w:vAlign w:val="center"/>
          </w:tcPr>
          <w:p w14:paraId="204B6F2F" w14:textId="77777777" w:rsidR="00197297" w:rsidRPr="000E1341" w:rsidRDefault="00C429EF" w:rsidP="00C429EF">
            <w:pPr>
              <w:spacing w:after="120"/>
              <w:jc w:val="center"/>
              <w:rPr>
                <w:sz w:val="22"/>
                <w:szCs w:val="22"/>
              </w:rPr>
            </w:pPr>
            <w:r w:rsidRPr="000E1341">
              <w:rPr>
                <w:sz w:val="22"/>
                <w:szCs w:val="22"/>
              </w:rPr>
              <w:t>Ban TGĐ</w:t>
            </w:r>
            <w:r w:rsidR="00851D25" w:rsidRPr="000E1341">
              <w:rPr>
                <w:sz w:val="22"/>
                <w:szCs w:val="22"/>
              </w:rPr>
              <w:t>,</w:t>
            </w:r>
          </w:p>
          <w:p w14:paraId="08F5124E" w14:textId="77777777" w:rsidR="00851D25" w:rsidRPr="000E1341" w:rsidRDefault="00107EBC" w:rsidP="00851D25">
            <w:pPr>
              <w:spacing w:after="120"/>
              <w:jc w:val="center"/>
              <w:rPr>
                <w:sz w:val="22"/>
                <w:szCs w:val="22"/>
              </w:rPr>
            </w:pPr>
            <w:r w:rsidRPr="000E1341">
              <w:rPr>
                <w:sz w:val="22"/>
                <w:szCs w:val="22"/>
              </w:rPr>
              <w:t>P/B.chuyên môn</w:t>
            </w:r>
          </w:p>
        </w:tc>
        <w:tc>
          <w:tcPr>
            <w:tcW w:w="4820" w:type="dxa"/>
            <w:tcBorders>
              <w:top w:val="nil"/>
              <w:left w:val="single" w:sz="4" w:space="0" w:color="auto"/>
              <w:bottom w:val="nil"/>
              <w:right w:val="single" w:sz="4" w:space="0" w:color="auto"/>
            </w:tcBorders>
            <w:vAlign w:val="center"/>
          </w:tcPr>
          <w:p w14:paraId="3CCBDE9A" w14:textId="77777777" w:rsidR="00197297" w:rsidRPr="000E1341" w:rsidRDefault="00BF4F3E" w:rsidP="00C429EF">
            <w:pPr>
              <w:spacing w:after="120"/>
              <w:ind w:firstLine="720"/>
              <w:jc w:val="center"/>
              <w:rPr>
                <w:b/>
                <w:sz w:val="22"/>
                <w:szCs w:val="22"/>
              </w:rPr>
            </w:pPr>
            <w:r>
              <w:rPr>
                <w:b/>
                <w:noProof/>
                <w:sz w:val="22"/>
                <w:szCs w:val="22"/>
                <w:lang w:eastAsia="zh-TW"/>
              </w:rPr>
              <w:pict w14:anchorId="43CCDC49">
                <v:shapetype id="_x0000_t32" coordsize="21600,21600" o:spt="32" o:oned="t" path="m,l21600,21600e" filled="f">
                  <v:path arrowok="t" fillok="f" o:connecttype="none"/>
                  <o:lock v:ext="edit" shapetype="t"/>
                </v:shapetype>
                <v:shape id="_x0000_s1334" type="#_x0000_t32" style="position:absolute;left:0;text-align:left;margin-left:114.95pt;margin-top:20.8pt;width:.1pt;height:25.4pt;z-index:251655680;mso-position-horizontal-relative:text;mso-position-vertical-relative:text" o:connectortype="straight">
                  <v:stroke endarrow="block"/>
                </v:shape>
              </w:pict>
            </w:r>
          </w:p>
        </w:tc>
        <w:tc>
          <w:tcPr>
            <w:tcW w:w="2126" w:type="dxa"/>
            <w:tcBorders>
              <w:top w:val="nil"/>
              <w:left w:val="single" w:sz="4" w:space="0" w:color="auto"/>
            </w:tcBorders>
            <w:vAlign w:val="center"/>
          </w:tcPr>
          <w:p w14:paraId="7427907C" w14:textId="77777777" w:rsidR="00197297" w:rsidRPr="000E1341" w:rsidRDefault="00197297" w:rsidP="00C429EF">
            <w:pPr>
              <w:spacing w:after="120"/>
              <w:jc w:val="center"/>
              <w:rPr>
                <w:b/>
                <w:sz w:val="22"/>
                <w:szCs w:val="22"/>
              </w:rPr>
            </w:pPr>
          </w:p>
        </w:tc>
      </w:tr>
      <w:tr w:rsidR="002905B9" w:rsidRPr="000E1341" w14:paraId="6AF4FDC6" w14:textId="77777777" w:rsidTr="00866981">
        <w:trPr>
          <w:trHeight w:hRule="exact" w:val="1021"/>
        </w:trPr>
        <w:tc>
          <w:tcPr>
            <w:tcW w:w="817" w:type="dxa"/>
            <w:vAlign w:val="center"/>
          </w:tcPr>
          <w:p w14:paraId="7CDFC7A6" w14:textId="77777777" w:rsidR="00197297" w:rsidRPr="000E1341" w:rsidRDefault="00E87F45" w:rsidP="00C429EF">
            <w:pPr>
              <w:spacing w:after="120"/>
              <w:jc w:val="center"/>
              <w:rPr>
                <w:sz w:val="22"/>
                <w:szCs w:val="22"/>
              </w:rPr>
            </w:pPr>
            <w:r w:rsidRPr="000E1341">
              <w:rPr>
                <w:sz w:val="22"/>
                <w:szCs w:val="22"/>
              </w:rPr>
              <w:t>2</w:t>
            </w:r>
          </w:p>
        </w:tc>
        <w:tc>
          <w:tcPr>
            <w:tcW w:w="2126" w:type="dxa"/>
            <w:tcBorders>
              <w:right w:val="single" w:sz="4" w:space="0" w:color="auto"/>
            </w:tcBorders>
            <w:vAlign w:val="center"/>
          </w:tcPr>
          <w:p w14:paraId="2FFB1D59" w14:textId="77777777" w:rsidR="006A0BC3" w:rsidRPr="000E1341" w:rsidRDefault="006A0BC3" w:rsidP="00CC7CFF">
            <w:pPr>
              <w:jc w:val="center"/>
              <w:rPr>
                <w:sz w:val="22"/>
                <w:szCs w:val="22"/>
              </w:rPr>
            </w:pPr>
            <w:r w:rsidRPr="000E1341">
              <w:rPr>
                <w:sz w:val="22"/>
                <w:szCs w:val="22"/>
              </w:rPr>
              <w:t>BQLDACN</w:t>
            </w:r>
            <w:r w:rsidR="00184F81" w:rsidRPr="000E1341">
              <w:rPr>
                <w:sz w:val="22"/>
                <w:szCs w:val="22"/>
              </w:rPr>
              <w:t>/</w:t>
            </w:r>
          </w:p>
          <w:p w14:paraId="4FA1A47D" w14:textId="1F4BAEDE" w:rsidR="00197297" w:rsidRPr="000E1341" w:rsidRDefault="003E4A73" w:rsidP="00CC7CFF">
            <w:pPr>
              <w:jc w:val="center"/>
              <w:rPr>
                <w:sz w:val="22"/>
                <w:szCs w:val="22"/>
              </w:rPr>
            </w:pPr>
            <w:r w:rsidRPr="000E1341">
              <w:rPr>
                <w:sz w:val="22"/>
                <w:szCs w:val="22"/>
              </w:rPr>
              <w:t>P.ĐTXDCB</w:t>
            </w:r>
          </w:p>
          <w:p w14:paraId="0730425B" w14:textId="77777777" w:rsidR="00851D25" w:rsidRPr="000E1341" w:rsidRDefault="00107EBC" w:rsidP="00CC7CFF">
            <w:pPr>
              <w:jc w:val="center"/>
              <w:rPr>
                <w:b/>
                <w:sz w:val="22"/>
                <w:szCs w:val="22"/>
              </w:rPr>
            </w:pPr>
            <w:r w:rsidRPr="000E1341">
              <w:rPr>
                <w:sz w:val="22"/>
                <w:szCs w:val="22"/>
              </w:rPr>
              <w:t>P/B.chuyên môn</w:t>
            </w:r>
          </w:p>
        </w:tc>
        <w:tc>
          <w:tcPr>
            <w:tcW w:w="4820" w:type="dxa"/>
            <w:tcBorders>
              <w:top w:val="nil"/>
              <w:left w:val="single" w:sz="4" w:space="0" w:color="auto"/>
              <w:bottom w:val="nil"/>
              <w:right w:val="single" w:sz="4" w:space="0" w:color="auto"/>
            </w:tcBorders>
            <w:vAlign w:val="center"/>
          </w:tcPr>
          <w:p w14:paraId="616E4299" w14:textId="77777777" w:rsidR="00197297" w:rsidRPr="000E1341" w:rsidRDefault="00BF4F3E" w:rsidP="00C429EF">
            <w:pPr>
              <w:spacing w:after="120"/>
              <w:ind w:firstLine="720"/>
              <w:jc w:val="center"/>
              <w:rPr>
                <w:b/>
                <w:sz w:val="22"/>
                <w:szCs w:val="22"/>
              </w:rPr>
            </w:pPr>
            <w:r>
              <w:rPr>
                <w:b/>
                <w:noProof/>
                <w:sz w:val="22"/>
                <w:szCs w:val="22"/>
                <w:lang w:eastAsia="zh-TW"/>
              </w:rPr>
              <w:pict w14:anchorId="252BB769">
                <v:shape id="_x0000_s1335" type="#_x0000_t32" style="position:absolute;left:0;text-align:left;margin-left:115pt;margin-top:41.2pt;width:.1pt;height:20.6pt;flip:x;z-index:251656704;mso-position-horizontal-relative:text;mso-position-vertical-relative:text" o:connectortype="straight">
                  <v:stroke endarrow="block"/>
                </v:shape>
              </w:pict>
            </w:r>
            <w:r>
              <w:rPr>
                <w:b/>
                <w:noProof/>
                <w:sz w:val="22"/>
                <w:szCs w:val="22"/>
                <w:lang w:eastAsia="zh-TW"/>
              </w:rPr>
              <w:pict w14:anchorId="1927F749">
                <v:rect id="_x0000_s1278" style="position:absolute;left:0;text-align:left;margin-left:0;margin-top:2.95pt;width:117.5pt;height:37.8pt;z-index:251634176;mso-position-horizontal:center;mso-position-horizontal-relative:margin;mso-position-vertical-relative:text">
                  <v:textbox style="mso-next-textbox:#_x0000_s1278">
                    <w:txbxContent>
                      <w:p w14:paraId="7585D0AE" w14:textId="77777777" w:rsidR="005D55C0" w:rsidRDefault="005D55C0" w:rsidP="005D22A2">
                        <w:pPr>
                          <w:jc w:val="center"/>
                        </w:pPr>
                        <w:r>
                          <w:t>Nghiên cứu xin chủ trương đầu tư</w:t>
                        </w:r>
                      </w:p>
                    </w:txbxContent>
                  </v:textbox>
                  <w10:wrap anchorx="margin"/>
                </v:rect>
              </w:pict>
            </w:r>
          </w:p>
        </w:tc>
        <w:tc>
          <w:tcPr>
            <w:tcW w:w="2126" w:type="dxa"/>
            <w:tcBorders>
              <w:left w:val="single" w:sz="4" w:space="0" w:color="auto"/>
            </w:tcBorders>
            <w:vAlign w:val="center"/>
          </w:tcPr>
          <w:p w14:paraId="5DFDC17F" w14:textId="77777777" w:rsidR="002F7582" w:rsidRPr="000E1341" w:rsidRDefault="00CC7CFF" w:rsidP="002F7582">
            <w:pPr>
              <w:spacing w:after="120"/>
              <w:jc w:val="center"/>
              <w:rPr>
                <w:sz w:val="22"/>
                <w:szCs w:val="22"/>
              </w:rPr>
            </w:pPr>
            <w:r w:rsidRPr="000E1341">
              <w:rPr>
                <w:b/>
                <w:sz w:val="22"/>
                <w:szCs w:val="22"/>
              </w:rPr>
              <w:t>BM-15-01</w:t>
            </w:r>
          </w:p>
        </w:tc>
      </w:tr>
      <w:tr w:rsidR="002905B9" w:rsidRPr="000E1341" w14:paraId="38C59ACC" w14:textId="77777777" w:rsidTr="00CC7CFF">
        <w:trPr>
          <w:trHeight w:hRule="exact" w:val="1247"/>
        </w:trPr>
        <w:tc>
          <w:tcPr>
            <w:tcW w:w="817" w:type="dxa"/>
            <w:vAlign w:val="center"/>
          </w:tcPr>
          <w:p w14:paraId="53B8908F" w14:textId="77777777" w:rsidR="00197297" w:rsidRPr="000E1341" w:rsidRDefault="00E87F45" w:rsidP="00C429EF">
            <w:pPr>
              <w:spacing w:after="120"/>
              <w:jc w:val="center"/>
              <w:rPr>
                <w:sz w:val="22"/>
                <w:szCs w:val="22"/>
              </w:rPr>
            </w:pPr>
            <w:r w:rsidRPr="000E1341">
              <w:rPr>
                <w:sz w:val="22"/>
                <w:szCs w:val="22"/>
              </w:rPr>
              <w:t>3</w:t>
            </w:r>
          </w:p>
        </w:tc>
        <w:tc>
          <w:tcPr>
            <w:tcW w:w="2126" w:type="dxa"/>
            <w:tcBorders>
              <w:right w:val="single" w:sz="4" w:space="0" w:color="auto"/>
            </w:tcBorders>
            <w:vAlign w:val="center"/>
          </w:tcPr>
          <w:p w14:paraId="6A8EB30F" w14:textId="77777777" w:rsidR="00CC7CFF" w:rsidRPr="000E1341" w:rsidRDefault="00CC7CFF" w:rsidP="00CC7CFF">
            <w:pPr>
              <w:jc w:val="center"/>
              <w:rPr>
                <w:sz w:val="22"/>
                <w:szCs w:val="22"/>
              </w:rPr>
            </w:pPr>
            <w:r w:rsidRPr="000E1341">
              <w:rPr>
                <w:sz w:val="22"/>
                <w:szCs w:val="22"/>
              </w:rPr>
              <w:t>BQLDACN</w:t>
            </w:r>
            <w:r w:rsidR="00184F81" w:rsidRPr="000E1341">
              <w:rPr>
                <w:sz w:val="22"/>
                <w:szCs w:val="22"/>
              </w:rPr>
              <w:t>/</w:t>
            </w:r>
          </w:p>
          <w:p w14:paraId="1682B029" w14:textId="77777777" w:rsidR="00022501" w:rsidRPr="000E1341" w:rsidRDefault="003E4A73" w:rsidP="00CC7CFF">
            <w:pPr>
              <w:jc w:val="center"/>
              <w:rPr>
                <w:sz w:val="22"/>
                <w:szCs w:val="22"/>
              </w:rPr>
            </w:pPr>
            <w:r w:rsidRPr="000E1341">
              <w:rPr>
                <w:sz w:val="22"/>
                <w:szCs w:val="22"/>
              </w:rPr>
              <w:t>P.ĐTXDCB</w:t>
            </w:r>
            <w:r w:rsidR="00441A27" w:rsidRPr="000E1341">
              <w:rPr>
                <w:sz w:val="22"/>
                <w:szCs w:val="22"/>
              </w:rPr>
              <w:t xml:space="preserve"> </w:t>
            </w:r>
          </w:p>
          <w:p w14:paraId="7F7842FA" w14:textId="39D75FCB" w:rsidR="00775CE7" w:rsidRPr="000E1341" w:rsidRDefault="00FD1D47" w:rsidP="00CC7CFF">
            <w:pPr>
              <w:jc w:val="center"/>
              <w:rPr>
                <w:b/>
                <w:sz w:val="22"/>
                <w:szCs w:val="22"/>
              </w:rPr>
            </w:pPr>
            <w:r w:rsidRPr="000E1341">
              <w:rPr>
                <w:sz w:val="22"/>
                <w:szCs w:val="22"/>
              </w:rPr>
              <w:t>(TV lập DA)</w:t>
            </w:r>
          </w:p>
        </w:tc>
        <w:tc>
          <w:tcPr>
            <w:tcW w:w="4820" w:type="dxa"/>
            <w:tcBorders>
              <w:top w:val="nil"/>
              <w:left w:val="single" w:sz="4" w:space="0" w:color="auto"/>
              <w:bottom w:val="nil"/>
              <w:right w:val="single" w:sz="4" w:space="0" w:color="auto"/>
            </w:tcBorders>
            <w:vAlign w:val="center"/>
          </w:tcPr>
          <w:p w14:paraId="43AE6CAD" w14:textId="77777777" w:rsidR="00197297" w:rsidRPr="000E1341" w:rsidRDefault="00BF4F3E" w:rsidP="00C429EF">
            <w:pPr>
              <w:spacing w:after="120"/>
              <w:jc w:val="center"/>
              <w:rPr>
                <w:b/>
                <w:sz w:val="22"/>
                <w:szCs w:val="22"/>
              </w:rPr>
            </w:pPr>
            <w:r>
              <w:rPr>
                <w:b/>
                <w:noProof/>
                <w:sz w:val="22"/>
                <w:szCs w:val="22"/>
                <w:lang w:eastAsia="zh-TW"/>
              </w:rPr>
              <w:pict w14:anchorId="2D467194">
                <v:shape id="_x0000_s1336" type="#_x0000_t32" style="position:absolute;left:0;text-align:left;margin-left:115.35pt;margin-top:58.25pt;width:.2pt;height:17.25pt;z-index:251657728;mso-position-horizontal-relative:text;mso-position-vertical-relative:text" o:connectortype="straight">
                  <v:stroke endarrow="block"/>
                </v:shape>
              </w:pict>
            </w:r>
            <w:r>
              <w:rPr>
                <w:b/>
                <w:noProof/>
                <w:sz w:val="22"/>
                <w:szCs w:val="22"/>
                <w:lang w:eastAsia="zh-TW"/>
              </w:rPr>
              <w:pict w14:anchorId="02800E3D">
                <v:rect id="_x0000_s1199" style="position:absolute;left:0;text-align:left;margin-left:57.5pt;margin-top:10.75pt;width:117.5pt;height:48.15pt;z-index:251614720;mso-position-horizontal-relative:margin;mso-position-vertical-relative:text">
                  <v:textbox style="mso-next-textbox:#_x0000_s1199">
                    <w:txbxContent>
                      <w:p w14:paraId="032BC901" w14:textId="77777777" w:rsidR="005D55C0" w:rsidRDefault="005D55C0" w:rsidP="005D22A2">
                        <w:pPr>
                          <w:jc w:val="center"/>
                        </w:pPr>
                        <w:r>
                          <w:t>Lập DA</w:t>
                        </w:r>
                      </w:p>
                      <w:p w14:paraId="41CADA1E" w14:textId="77777777" w:rsidR="005D55C0" w:rsidRDefault="005D55C0" w:rsidP="005D22A2">
                        <w:pPr>
                          <w:jc w:val="center"/>
                        </w:pPr>
                        <w:r>
                          <w:t>Xác định hình thức QLDA</w:t>
                        </w:r>
                      </w:p>
                    </w:txbxContent>
                  </v:textbox>
                  <w10:wrap anchorx="margin"/>
                </v:rect>
              </w:pict>
            </w:r>
          </w:p>
        </w:tc>
        <w:tc>
          <w:tcPr>
            <w:tcW w:w="2126" w:type="dxa"/>
            <w:tcBorders>
              <w:left w:val="single" w:sz="4" w:space="0" w:color="auto"/>
            </w:tcBorders>
            <w:vAlign w:val="center"/>
          </w:tcPr>
          <w:p w14:paraId="158C0C6E" w14:textId="77777777" w:rsidR="00197297" w:rsidRPr="000E1341" w:rsidRDefault="00CC7CFF" w:rsidP="00C429EF">
            <w:pPr>
              <w:spacing w:after="120"/>
              <w:jc w:val="center"/>
              <w:rPr>
                <w:sz w:val="22"/>
                <w:szCs w:val="22"/>
              </w:rPr>
            </w:pPr>
            <w:r w:rsidRPr="000E1341">
              <w:rPr>
                <w:b/>
                <w:sz w:val="22"/>
                <w:szCs w:val="22"/>
              </w:rPr>
              <w:t>BM-15-02A/B</w:t>
            </w:r>
          </w:p>
        </w:tc>
      </w:tr>
      <w:tr w:rsidR="002905B9" w:rsidRPr="000E1341" w14:paraId="793685D8" w14:textId="77777777" w:rsidTr="00866981">
        <w:trPr>
          <w:trHeight w:hRule="exact" w:val="1021"/>
        </w:trPr>
        <w:tc>
          <w:tcPr>
            <w:tcW w:w="817" w:type="dxa"/>
            <w:vAlign w:val="center"/>
          </w:tcPr>
          <w:p w14:paraId="0FD05EDA" w14:textId="77777777" w:rsidR="00197297" w:rsidRPr="000E1341" w:rsidRDefault="00E87F45" w:rsidP="00C429EF">
            <w:pPr>
              <w:spacing w:after="120"/>
              <w:jc w:val="center"/>
              <w:rPr>
                <w:sz w:val="22"/>
                <w:szCs w:val="22"/>
              </w:rPr>
            </w:pPr>
            <w:r w:rsidRPr="000E1341">
              <w:rPr>
                <w:sz w:val="22"/>
                <w:szCs w:val="22"/>
              </w:rPr>
              <w:t>4</w:t>
            </w:r>
          </w:p>
        </w:tc>
        <w:tc>
          <w:tcPr>
            <w:tcW w:w="2126" w:type="dxa"/>
            <w:tcBorders>
              <w:right w:val="single" w:sz="4" w:space="0" w:color="auto"/>
            </w:tcBorders>
            <w:vAlign w:val="center"/>
          </w:tcPr>
          <w:p w14:paraId="47D38366" w14:textId="77777777" w:rsidR="00CC7CFF" w:rsidRPr="000E1341" w:rsidRDefault="00CC7CFF" w:rsidP="00C429EF">
            <w:pPr>
              <w:spacing w:after="120"/>
              <w:jc w:val="center"/>
              <w:rPr>
                <w:sz w:val="22"/>
                <w:szCs w:val="22"/>
              </w:rPr>
            </w:pPr>
            <w:r w:rsidRPr="000E1341">
              <w:rPr>
                <w:sz w:val="22"/>
                <w:szCs w:val="22"/>
              </w:rPr>
              <w:t>BQLDACN</w:t>
            </w:r>
            <w:r w:rsidR="00184F81" w:rsidRPr="000E1341">
              <w:rPr>
                <w:sz w:val="22"/>
                <w:szCs w:val="22"/>
              </w:rPr>
              <w:t>/</w:t>
            </w:r>
          </w:p>
          <w:p w14:paraId="1864AE5C" w14:textId="13731C69" w:rsidR="00197297" w:rsidRPr="000E1341" w:rsidRDefault="003E4A73" w:rsidP="00FD1D47">
            <w:pPr>
              <w:spacing w:after="120"/>
              <w:jc w:val="center"/>
              <w:rPr>
                <w:sz w:val="22"/>
                <w:szCs w:val="22"/>
              </w:rPr>
            </w:pPr>
            <w:r w:rsidRPr="000E1341">
              <w:rPr>
                <w:sz w:val="22"/>
                <w:szCs w:val="22"/>
              </w:rPr>
              <w:t>P.ĐTXDCB</w:t>
            </w:r>
          </w:p>
        </w:tc>
        <w:tc>
          <w:tcPr>
            <w:tcW w:w="4820" w:type="dxa"/>
            <w:tcBorders>
              <w:top w:val="nil"/>
              <w:left w:val="single" w:sz="4" w:space="0" w:color="auto"/>
              <w:bottom w:val="nil"/>
              <w:right w:val="single" w:sz="4" w:space="0" w:color="auto"/>
            </w:tcBorders>
            <w:vAlign w:val="center"/>
          </w:tcPr>
          <w:p w14:paraId="6981ABC7" w14:textId="77777777" w:rsidR="00197297" w:rsidRPr="000E1341" w:rsidRDefault="00BF4F3E" w:rsidP="00C429EF">
            <w:pPr>
              <w:spacing w:after="120"/>
              <w:jc w:val="center"/>
              <w:rPr>
                <w:b/>
                <w:sz w:val="22"/>
                <w:szCs w:val="22"/>
              </w:rPr>
            </w:pPr>
            <w:r>
              <w:rPr>
                <w:b/>
                <w:noProof/>
                <w:sz w:val="22"/>
                <w:szCs w:val="22"/>
                <w:lang w:eastAsia="zh-TW"/>
              </w:rPr>
              <w:pict w14:anchorId="05AEFAFA">
                <v:group id="_x0000_s1344" style="position:absolute;left:0;text-align:left;margin-left:173.9pt;margin-top:27.1pt;width:38.5pt;height:47.55pt;z-index:251660800;mso-position-horizontal-relative:text;mso-position-vertical-relative:text" coordorigin="8122,7814" coordsize="770,951">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39" type="#_x0000_t34" style="position:absolute;left:8031;top:7905;width:951;height:770;rotation:270;flip:x" o:connectortype="elbow" adj="21804,245791,-201804">
                    <v:stroke endarrow="block"/>
                  </v:shape>
                  <v:shape id="_x0000_s1343" type="#_x0000_t32" style="position:absolute;left:8368;top:8765;width:524;height:0" o:connectortype="straight"/>
                </v:group>
              </w:pict>
            </w:r>
            <w:r>
              <w:rPr>
                <w:b/>
                <w:noProof/>
                <w:sz w:val="22"/>
                <w:szCs w:val="22"/>
                <w:lang w:eastAsia="zh-TW"/>
              </w:rPr>
              <w:pict w14:anchorId="24DF00DF">
                <v:shape id="_x0000_s1337" type="#_x0000_t32" style="position:absolute;left:0;text-align:left;margin-left:114.9pt;margin-top:39.6pt;width:0;height:18.55pt;z-index:251658752;mso-position-horizontal-relative:text;mso-position-vertical-relative:text" o:connectortype="straight">
                  <v:stroke endarrow="block"/>
                </v:shape>
              </w:pict>
            </w:r>
            <w:r>
              <w:rPr>
                <w:b/>
                <w:noProof/>
                <w:sz w:val="22"/>
                <w:szCs w:val="22"/>
                <w:lang w:eastAsia="zh-TW"/>
              </w:rPr>
              <w:pict w14:anchorId="1A313063">
                <v:rect id="_x0000_s1200" style="position:absolute;left:0;text-align:left;margin-left:56.05pt;margin-top:13.8pt;width:117.5pt;height:25.8pt;z-index:251615744;mso-position-horizontal-relative:margin;mso-position-vertical-relative:text">
                  <v:textbox style="mso-next-textbox:#_x0000_s1200">
                    <w:txbxContent>
                      <w:p w14:paraId="16B74694" w14:textId="77777777" w:rsidR="005D55C0" w:rsidRDefault="005D55C0" w:rsidP="005D22A2">
                        <w:pPr>
                          <w:jc w:val="center"/>
                        </w:pPr>
                        <w:r>
                          <w:t>Trình phê duyệt</w:t>
                        </w:r>
                      </w:p>
                    </w:txbxContent>
                  </v:textbox>
                  <w10:wrap anchorx="margin"/>
                </v:rect>
              </w:pict>
            </w:r>
          </w:p>
        </w:tc>
        <w:tc>
          <w:tcPr>
            <w:tcW w:w="2126" w:type="dxa"/>
            <w:tcBorders>
              <w:left w:val="single" w:sz="4" w:space="0" w:color="auto"/>
            </w:tcBorders>
            <w:vAlign w:val="center"/>
          </w:tcPr>
          <w:p w14:paraId="2EA7DF84" w14:textId="77777777" w:rsidR="002F7582" w:rsidRPr="000E1341" w:rsidRDefault="000324B2" w:rsidP="002F7582">
            <w:pPr>
              <w:spacing w:after="120"/>
              <w:jc w:val="center"/>
              <w:rPr>
                <w:sz w:val="22"/>
                <w:szCs w:val="22"/>
              </w:rPr>
            </w:pPr>
            <w:r w:rsidRPr="000E1341">
              <w:rPr>
                <w:b/>
                <w:sz w:val="22"/>
                <w:szCs w:val="22"/>
              </w:rPr>
              <w:t>Mẫu số 01/04 NĐ59</w:t>
            </w:r>
          </w:p>
        </w:tc>
      </w:tr>
      <w:tr w:rsidR="002905B9" w:rsidRPr="000E1341" w14:paraId="513F959D" w14:textId="77777777" w:rsidTr="00866981">
        <w:trPr>
          <w:trHeight w:hRule="exact" w:val="1021"/>
        </w:trPr>
        <w:tc>
          <w:tcPr>
            <w:tcW w:w="817" w:type="dxa"/>
            <w:vAlign w:val="center"/>
          </w:tcPr>
          <w:p w14:paraId="3BB9A6D5" w14:textId="77777777" w:rsidR="00197297" w:rsidRPr="000E1341" w:rsidRDefault="00E87F45" w:rsidP="00C429EF">
            <w:pPr>
              <w:spacing w:after="120"/>
              <w:jc w:val="center"/>
              <w:rPr>
                <w:b/>
                <w:sz w:val="22"/>
                <w:szCs w:val="22"/>
              </w:rPr>
            </w:pPr>
            <w:r w:rsidRPr="000E1341">
              <w:rPr>
                <w:b/>
                <w:sz w:val="22"/>
                <w:szCs w:val="22"/>
              </w:rPr>
              <w:t>5</w:t>
            </w:r>
          </w:p>
        </w:tc>
        <w:tc>
          <w:tcPr>
            <w:tcW w:w="2126" w:type="dxa"/>
            <w:tcBorders>
              <w:bottom w:val="dashed" w:sz="4" w:space="0" w:color="auto"/>
              <w:right w:val="single" w:sz="4" w:space="0" w:color="auto"/>
            </w:tcBorders>
            <w:vAlign w:val="center"/>
          </w:tcPr>
          <w:p w14:paraId="5C41FA7D" w14:textId="77777777" w:rsidR="00775CE7" w:rsidRPr="000E1341" w:rsidRDefault="00775CE7" w:rsidP="00775CE7">
            <w:pPr>
              <w:spacing w:after="120"/>
              <w:jc w:val="center"/>
              <w:rPr>
                <w:sz w:val="22"/>
                <w:szCs w:val="22"/>
              </w:rPr>
            </w:pPr>
            <w:r w:rsidRPr="000E1341">
              <w:rPr>
                <w:sz w:val="22"/>
                <w:szCs w:val="22"/>
              </w:rPr>
              <w:t xml:space="preserve">CQ thẩm định </w:t>
            </w:r>
          </w:p>
          <w:p w14:paraId="6A3387B1" w14:textId="77777777" w:rsidR="00040D87" w:rsidRPr="000E1341" w:rsidRDefault="00040D87" w:rsidP="00775CE7">
            <w:pPr>
              <w:spacing w:after="120"/>
              <w:jc w:val="center"/>
              <w:rPr>
                <w:sz w:val="22"/>
                <w:szCs w:val="22"/>
              </w:rPr>
            </w:pPr>
            <w:r w:rsidRPr="000E1341">
              <w:rPr>
                <w:sz w:val="22"/>
                <w:szCs w:val="22"/>
              </w:rPr>
              <w:t>Tổ thẩm định</w:t>
            </w:r>
          </w:p>
          <w:p w14:paraId="55E97BEC" w14:textId="77777777" w:rsidR="00355370" w:rsidRPr="000E1341" w:rsidRDefault="00355370" w:rsidP="006E7346">
            <w:pPr>
              <w:spacing w:after="120"/>
              <w:rPr>
                <w:sz w:val="22"/>
                <w:szCs w:val="22"/>
              </w:rPr>
            </w:pPr>
          </w:p>
        </w:tc>
        <w:tc>
          <w:tcPr>
            <w:tcW w:w="4820" w:type="dxa"/>
            <w:tcBorders>
              <w:top w:val="nil"/>
              <w:left w:val="single" w:sz="4" w:space="0" w:color="auto"/>
              <w:bottom w:val="nil"/>
              <w:right w:val="single" w:sz="4" w:space="0" w:color="auto"/>
            </w:tcBorders>
            <w:vAlign w:val="center"/>
          </w:tcPr>
          <w:p w14:paraId="7943F8C7" w14:textId="77777777" w:rsidR="00197297" w:rsidRPr="000E1341" w:rsidRDefault="00BF4F3E" w:rsidP="00C429EF">
            <w:pPr>
              <w:spacing w:after="120"/>
              <w:jc w:val="center"/>
              <w:rPr>
                <w:b/>
                <w:sz w:val="22"/>
                <w:szCs w:val="22"/>
              </w:rPr>
            </w:pPr>
            <w:r>
              <w:rPr>
                <w:b/>
                <w:noProof/>
                <w:sz w:val="22"/>
                <w:szCs w:val="22"/>
                <w:lang w:eastAsia="zh-TW"/>
              </w:rPr>
              <w:pict w14:anchorId="6C1A1832">
                <v:shape id="_x0000_s1346" type="#_x0000_t34" style="position:absolute;left:0;text-align:left;margin-left:170.6pt;margin-top:38.15pt;width:55.65pt;height:27.9pt;rotation:270;flip:x;z-index:251661824;mso-position-horizontal-relative:text;mso-position-vertical-relative:text" o:connectortype="elbow" adj="21852,382877,-172567">
                  <v:stroke endarrow="block"/>
                </v:shape>
              </w:pict>
            </w:r>
            <w:r>
              <w:rPr>
                <w:b/>
                <w:noProof/>
                <w:sz w:val="22"/>
                <w:szCs w:val="22"/>
                <w:lang w:eastAsia="zh-TW"/>
              </w:rPr>
              <w:pict w14:anchorId="401F30A2">
                <v:shape id="_x0000_s1340" type="#_x0000_t32" style="position:absolute;left:0;text-align:left;margin-left:114.9pt;margin-top:39pt;width:0;height:24.65pt;z-index:251659776;mso-position-horizontal-relative:text;mso-position-vertical-relative:text" o:connectortype="straight">
                  <v:stroke endarrow="block"/>
                </v:shape>
              </w:pict>
            </w:r>
            <w:r>
              <w:rPr>
                <w:b/>
                <w:noProof/>
                <w:sz w:val="22"/>
                <w:szCs w:val="22"/>
                <w:lang w:eastAsia="zh-TW"/>
              </w:rPr>
              <w:pict w14:anchorId="07999FD4">
                <v:shapetype id="_x0000_t4" coordsize="21600,21600" o:spt="4" path="m10800,l,10800,10800,21600,21600,10800xe">
                  <v:stroke joinstyle="miter"/>
                  <v:path gradientshapeok="t" o:connecttype="rect" textboxrect="5400,5400,16200,16200"/>
                </v:shapetype>
                <v:shape id="_x0000_s1201" type="#_x0000_t4" style="position:absolute;left:0;text-align:left;margin-left:0;margin-top:6.25pt;width:142.25pt;height:31.9pt;z-index:251616768;mso-position-horizontal:center;mso-position-horizontal-relative:margin;mso-position-vertical-relative:text">
                  <v:textbox style="mso-next-textbox:#_x0000_s1201" inset="0,0,0,0">
                    <w:txbxContent>
                      <w:p w14:paraId="01D8B96B" w14:textId="77777777" w:rsidR="005D55C0" w:rsidRDefault="005D55C0" w:rsidP="005D22A2">
                        <w:pPr>
                          <w:jc w:val="center"/>
                        </w:pPr>
                        <w:r>
                          <w:t>Thẩm định</w:t>
                        </w:r>
                      </w:p>
                    </w:txbxContent>
                  </v:textbox>
                  <w10:wrap anchorx="margin"/>
                </v:shape>
              </w:pict>
            </w:r>
          </w:p>
        </w:tc>
        <w:tc>
          <w:tcPr>
            <w:tcW w:w="2126" w:type="dxa"/>
            <w:tcBorders>
              <w:left w:val="single" w:sz="4" w:space="0" w:color="auto"/>
            </w:tcBorders>
            <w:vAlign w:val="center"/>
          </w:tcPr>
          <w:p w14:paraId="3FABE7A6" w14:textId="77777777" w:rsidR="002F7582" w:rsidRPr="000E1341" w:rsidRDefault="000324B2" w:rsidP="002F7582">
            <w:pPr>
              <w:spacing w:after="120"/>
              <w:jc w:val="center"/>
              <w:rPr>
                <w:b/>
                <w:sz w:val="22"/>
                <w:szCs w:val="22"/>
              </w:rPr>
            </w:pPr>
            <w:r w:rsidRPr="000E1341">
              <w:rPr>
                <w:b/>
                <w:sz w:val="22"/>
                <w:szCs w:val="22"/>
              </w:rPr>
              <w:t>Mấu số 02</w:t>
            </w:r>
            <w:r w:rsidR="00DD513E" w:rsidRPr="000E1341">
              <w:rPr>
                <w:b/>
                <w:sz w:val="22"/>
                <w:szCs w:val="22"/>
              </w:rPr>
              <w:t>/03/</w:t>
            </w:r>
            <w:r w:rsidRPr="000E1341">
              <w:rPr>
                <w:b/>
                <w:sz w:val="22"/>
                <w:szCs w:val="22"/>
              </w:rPr>
              <w:t>05 NĐ59</w:t>
            </w:r>
          </w:p>
          <w:p w14:paraId="40E2A0CC" w14:textId="77777777" w:rsidR="002F7582" w:rsidRPr="000E1341" w:rsidRDefault="002F7582" w:rsidP="002F7582">
            <w:pPr>
              <w:spacing w:after="120"/>
              <w:jc w:val="center"/>
              <w:rPr>
                <w:b/>
                <w:sz w:val="22"/>
                <w:szCs w:val="22"/>
              </w:rPr>
            </w:pPr>
            <w:r w:rsidRPr="000E1341">
              <w:rPr>
                <w:b/>
                <w:sz w:val="22"/>
                <w:szCs w:val="22"/>
              </w:rPr>
              <w:t>PL-15-02</w:t>
            </w:r>
          </w:p>
        </w:tc>
      </w:tr>
      <w:tr w:rsidR="002905B9" w:rsidRPr="000E1341" w14:paraId="0DA8AFE7" w14:textId="77777777" w:rsidTr="00866981">
        <w:trPr>
          <w:trHeight w:hRule="exact" w:val="1021"/>
        </w:trPr>
        <w:tc>
          <w:tcPr>
            <w:tcW w:w="817" w:type="dxa"/>
            <w:tcBorders>
              <w:bottom w:val="single" w:sz="4" w:space="0" w:color="auto"/>
            </w:tcBorders>
            <w:vAlign w:val="center"/>
          </w:tcPr>
          <w:p w14:paraId="0F5B8A45" w14:textId="77777777" w:rsidR="00197297" w:rsidRPr="000E1341" w:rsidRDefault="00E87F45" w:rsidP="00C429EF">
            <w:pPr>
              <w:spacing w:after="120"/>
              <w:jc w:val="center"/>
              <w:rPr>
                <w:b/>
                <w:sz w:val="22"/>
                <w:szCs w:val="22"/>
              </w:rPr>
            </w:pPr>
            <w:r w:rsidRPr="000E1341">
              <w:rPr>
                <w:b/>
                <w:sz w:val="22"/>
                <w:szCs w:val="22"/>
              </w:rPr>
              <w:t>6</w:t>
            </w:r>
          </w:p>
        </w:tc>
        <w:tc>
          <w:tcPr>
            <w:tcW w:w="2126" w:type="dxa"/>
            <w:tcBorders>
              <w:bottom w:val="single" w:sz="4" w:space="0" w:color="auto"/>
              <w:right w:val="single" w:sz="4" w:space="0" w:color="auto"/>
            </w:tcBorders>
            <w:vAlign w:val="center"/>
          </w:tcPr>
          <w:p w14:paraId="45D43190" w14:textId="154372C4" w:rsidR="00197297" w:rsidRPr="000E1341" w:rsidRDefault="00022501" w:rsidP="00022501">
            <w:pPr>
              <w:spacing w:after="120"/>
              <w:ind w:right="440"/>
              <w:jc w:val="center"/>
              <w:rPr>
                <w:sz w:val="22"/>
                <w:szCs w:val="22"/>
              </w:rPr>
            </w:pPr>
            <w:r w:rsidRPr="000E1341">
              <w:rPr>
                <w:sz w:val="22"/>
                <w:szCs w:val="22"/>
              </w:rPr>
              <w:t>Người có thẩm q</w:t>
            </w:r>
            <w:r w:rsidR="002C4157" w:rsidRPr="000E1341">
              <w:rPr>
                <w:sz w:val="22"/>
                <w:szCs w:val="22"/>
              </w:rPr>
              <w:t>uyền</w:t>
            </w:r>
            <w:r w:rsidR="00CC7CFF" w:rsidRPr="000E1341">
              <w:rPr>
                <w:sz w:val="22"/>
                <w:szCs w:val="22"/>
              </w:rPr>
              <w:t xml:space="preserve"> </w:t>
            </w:r>
            <w:r w:rsidR="006E7346" w:rsidRPr="000E1341">
              <w:rPr>
                <w:sz w:val="22"/>
                <w:szCs w:val="22"/>
              </w:rPr>
              <w:t>(</w:t>
            </w:r>
            <w:r w:rsidR="00F84296" w:rsidRPr="000E1341">
              <w:rPr>
                <w:sz w:val="22"/>
                <w:szCs w:val="22"/>
              </w:rPr>
              <w:t>HĐQT</w:t>
            </w:r>
            <w:r w:rsidR="002C4157" w:rsidRPr="000E1341">
              <w:rPr>
                <w:sz w:val="22"/>
                <w:szCs w:val="22"/>
              </w:rPr>
              <w:t>/Ban TGĐ)</w:t>
            </w:r>
          </w:p>
        </w:tc>
        <w:tc>
          <w:tcPr>
            <w:tcW w:w="4820" w:type="dxa"/>
            <w:tcBorders>
              <w:top w:val="nil"/>
              <w:left w:val="single" w:sz="4" w:space="0" w:color="auto"/>
              <w:bottom w:val="dashed" w:sz="4" w:space="0" w:color="auto"/>
              <w:right w:val="single" w:sz="4" w:space="0" w:color="auto"/>
            </w:tcBorders>
            <w:vAlign w:val="center"/>
          </w:tcPr>
          <w:p w14:paraId="787E3980" w14:textId="77777777" w:rsidR="00197297" w:rsidRPr="000E1341" w:rsidRDefault="00BF4F3E" w:rsidP="00C429EF">
            <w:pPr>
              <w:spacing w:after="120"/>
              <w:jc w:val="center"/>
              <w:rPr>
                <w:b/>
                <w:sz w:val="22"/>
                <w:szCs w:val="22"/>
              </w:rPr>
            </w:pPr>
            <w:r>
              <w:rPr>
                <w:b/>
                <w:noProof/>
                <w:sz w:val="22"/>
                <w:szCs w:val="22"/>
                <w:lang w:eastAsia="zh-TW"/>
              </w:rPr>
              <w:pict w14:anchorId="2B954DDA">
                <v:shape id="_x0000_s1348" type="#_x0000_t32" style="position:absolute;left:0;text-align:left;margin-left:114.95pt;margin-top:44.7pt;width:0;height:32.5pt;z-index:251663872;mso-position-horizontal-relative:text;mso-position-vertical-relative:text" o:connectortype="straight">
                  <v:stroke endarrow="block"/>
                </v:shape>
              </w:pict>
            </w:r>
            <w:r>
              <w:rPr>
                <w:b/>
                <w:noProof/>
                <w:sz w:val="22"/>
                <w:szCs w:val="22"/>
                <w:lang w:eastAsia="zh-TW"/>
              </w:rPr>
              <w:pict w14:anchorId="19D862C3">
                <v:shape id="_x0000_s1347" type="#_x0000_t32" style="position:absolute;left:0;text-align:left;margin-left:185.55pt;margin-top:29.25pt;width:26.2pt;height:0;z-index:251662848;mso-position-horizontal-relative:text;mso-position-vertical-relative:text" o:connectortype="straight"/>
              </w:pict>
            </w:r>
            <w:r>
              <w:rPr>
                <w:b/>
                <w:noProof/>
                <w:sz w:val="22"/>
                <w:szCs w:val="22"/>
                <w:lang w:eastAsia="zh-TW"/>
              </w:rPr>
              <w:pict w14:anchorId="1D51A005">
                <v:shape id="_x0000_s1202" type="#_x0000_t4" style="position:absolute;left:0;text-align:left;margin-left:0;margin-top:11.8pt;width:142.25pt;height:31.9pt;z-index:251617792;mso-position-horizontal:center;mso-position-horizontal-relative:margin;mso-position-vertical-relative:text">
                  <v:textbox style="mso-next-textbox:#_x0000_s1202" inset="0,0,0,0">
                    <w:txbxContent>
                      <w:p w14:paraId="302B77CC" w14:textId="77777777" w:rsidR="005D55C0" w:rsidRDefault="005D55C0" w:rsidP="005D22A2">
                        <w:pPr>
                          <w:jc w:val="center"/>
                        </w:pPr>
                        <w:r>
                          <w:t>Duyệt</w:t>
                        </w:r>
                      </w:p>
                    </w:txbxContent>
                  </v:textbox>
                  <w10:wrap anchorx="margin"/>
                </v:shape>
              </w:pict>
            </w:r>
          </w:p>
        </w:tc>
        <w:tc>
          <w:tcPr>
            <w:tcW w:w="2126" w:type="dxa"/>
            <w:tcBorders>
              <w:left w:val="single" w:sz="4" w:space="0" w:color="auto"/>
              <w:bottom w:val="single" w:sz="4" w:space="0" w:color="auto"/>
            </w:tcBorders>
            <w:vAlign w:val="center"/>
          </w:tcPr>
          <w:p w14:paraId="1D70DBB0" w14:textId="77777777" w:rsidR="00197297" w:rsidRPr="000E1341" w:rsidRDefault="000324B2" w:rsidP="00C429EF">
            <w:pPr>
              <w:spacing w:after="120"/>
              <w:jc w:val="center"/>
              <w:rPr>
                <w:b/>
                <w:sz w:val="22"/>
                <w:szCs w:val="22"/>
              </w:rPr>
            </w:pPr>
            <w:r w:rsidRPr="000E1341">
              <w:rPr>
                <w:b/>
                <w:sz w:val="22"/>
                <w:szCs w:val="22"/>
              </w:rPr>
              <w:t>Mẫu số 04 TT18</w:t>
            </w:r>
          </w:p>
        </w:tc>
      </w:tr>
      <w:tr w:rsidR="002905B9" w:rsidRPr="000E1341" w14:paraId="0FB3344D" w14:textId="77777777" w:rsidTr="00866981">
        <w:trPr>
          <w:trHeight w:hRule="exact" w:val="565"/>
        </w:trPr>
        <w:tc>
          <w:tcPr>
            <w:tcW w:w="817" w:type="dxa"/>
            <w:tcBorders>
              <w:bottom w:val="nil"/>
            </w:tcBorders>
            <w:vAlign w:val="center"/>
          </w:tcPr>
          <w:p w14:paraId="1B70F6E7" w14:textId="77777777" w:rsidR="00197297" w:rsidRPr="000E1341" w:rsidRDefault="00197297" w:rsidP="00C429EF">
            <w:pPr>
              <w:spacing w:after="120"/>
              <w:jc w:val="center"/>
              <w:rPr>
                <w:b/>
                <w:sz w:val="22"/>
                <w:szCs w:val="22"/>
              </w:rPr>
            </w:pPr>
            <w:r w:rsidRPr="000E1341">
              <w:rPr>
                <w:b/>
                <w:sz w:val="22"/>
                <w:szCs w:val="22"/>
              </w:rPr>
              <w:t>II</w:t>
            </w:r>
          </w:p>
        </w:tc>
        <w:tc>
          <w:tcPr>
            <w:tcW w:w="2126" w:type="dxa"/>
            <w:tcBorders>
              <w:bottom w:val="nil"/>
              <w:right w:val="single" w:sz="4" w:space="0" w:color="auto"/>
            </w:tcBorders>
            <w:vAlign w:val="center"/>
          </w:tcPr>
          <w:p w14:paraId="57BCC86B" w14:textId="77777777" w:rsidR="00197297" w:rsidRPr="000E1341" w:rsidRDefault="00197297" w:rsidP="00C429EF">
            <w:pPr>
              <w:spacing w:after="120"/>
              <w:jc w:val="center"/>
              <w:rPr>
                <w:b/>
                <w:sz w:val="22"/>
                <w:szCs w:val="22"/>
              </w:rPr>
            </w:pPr>
            <w:r w:rsidRPr="000E1341">
              <w:rPr>
                <w:b/>
                <w:sz w:val="22"/>
                <w:szCs w:val="22"/>
              </w:rPr>
              <w:t>Giai đoạn thực hiện dự án</w:t>
            </w:r>
          </w:p>
        </w:tc>
        <w:tc>
          <w:tcPr>
            <w:tcW w:w="4820" w:type="dxa"/>
            <w:tcBorders>
              <w:top w:val="dashed" w:sz="4" w:space="0" w:color="auto"/>
              <w:left w:val="single" w:sz="4" w:space="0" w:color="auto"/>
              <w:bottom w:val="nil"/>
              <w:right w:val="single" w:sz="4" w:space="0" w:color="auto"/>
            </w:tcBorders>
            <w:vAlign w:val="center"/>
          </w:tcPr>
          <w:p w14:paraId="00619C2C" w14:textId="77777777" w:rsidR="00197297" w:rsidRPr="000E1341" w:rsidRDefault="00BF4F3E" w:rsidP="00C429EF">
            <w:pPr>
              <w:spacing w:after="120"/>
              <w:jc w:val="center"/>
              <w:rPr>
                <w:b/>
                <w:noProof/>
                <w:sz w:val="22"/>
                <w:szCs w:val="22"/>
                <w:lang w:eastAsia="zh-TW"/>
              </w:rPr>
            </w:pPr>
            <w:r>
              <w:rPr>
                <w:b/>
                <w:noProof/>
                <w:sz w:val="22"/>
                <w:szCs w:val="22"/>
                <w:lang w:eastAsia="zh-TW"/>
              </w:rPr>
              <w:pict w14:anchorId="5F7496BD">
                <v:rect id="_x0000_s1203" style="position:absolute;left:0;text-align:left;margin-left:56.5pt;margin-top:25.55pt;width:117.5pt;height:29.25pt;z-index:251618816;mso-position-horizontal-relative:margin;mso-position-vertical-relative:text">
                  <v:textbox style="mso-next-textbox:#_x0000_s1203" inset="0,0,0,0">
                    <w:txbxContent>
                      <w:p w14:paraId="1ADDAC18" w14:textId="77777777" w:rsidR="005D55C0" w:rsidRDefault="005D55C0" w:rsidP="005D22A2">
                        <w:pPr>
                          <w:jc w:val="center"/>
                        </w:pPr>
                        <w:r>
                          <w:t>T.Lập BQLDA</w:t>
                        </w:r>
                      </w:p>
                      <w:p w14:paraId="451FD588" w14:textId="77777777" w:rsidR="005D55C0" w:rsidRDefault="005D55C0" w:rsidP="005D22A2">
                        <w:pPr>
                          <w:jc w:val="center"/>
                        </w:pPr>
                        <w:r>
                          <w:t>(</w:t>
                        </w:r>
                        <w:proofErr w:type="gramStart"/>
                        <w:r>
                          <w:t>nếu</w:t>
                        </w:r>
                        <w:proofErr w:type="gramEnd"/>
                        <w:r>
                          <w:t xml:space="preserve"> cần)</w:t>
                        </w:r>
                      </w:p>
                    </w:txbxContent>
                  </v:textbox>
                  <w10:wrap anchorx="margin"/>
                </v:rect>
              </w:pict>
            </w:r>
          </w:p>
        </w:tc>
        <w:tc>
          <w:tcPr>
            <w:tcW w:w="2126" w:type="dxa"/>
            <w:tcBorders>
              <w:left w:val="single" w:sz="4" w:space="0" w:color="auto"/>
              <w:bottom w:val="nil"/>
            </w:tcBorders>
            <w:vAlign w:val="center"/>
          </w:tcPr>
          <w:p w14:paraId="3BB0FBA8" w14:textId="77777777" w:rsidR="00AB019E" w:rsidRPr="000E1341" w:rsidRDefault="00AB019E" w:rsidP="00AB019E">
            <w:pPr>
              <w:spacing w:after="120"/>
              <w:jc w:val="center"/>
              <w:rPr>
                <w:b/>
                <w:sz w:val="22"/>
                <w:szCs w:val="22"/>
              </w:rPr>
            </w:pPr>
          </w:p>
        </w:tc>
      </w:tr>
      <w:tr w:rsidR="002905B9" w:rsidRPr="000E1341" w14:paraId="233B2F94" w14:textId="77777777" w:rsidTr="00866981">
        <w:trPr>
          <w:trHeight w:hRule="exact" w:val="857"/>
        </w:trPr>
        <w:tc>
          <w:tcPr>
            <w:tcW w:w="817" w:type="dxa"/>
            <w:tcBorders>
              <w:top w:val="nil"/>
            </w:tcBorders>
            <w:vAlign w:val="center"/>
          </w:tcPr>
          <w:p w14:paraId="68EA2EC9" w14:textId="77777777" w:rsidR="00197297" w:rsidRPr="000E1341" w:rsidRDefault="00E87F45" w:rsidP="00C429EF">
            <w:pPr>
              <w:spacing w:after="120"/>
              <w:jc w:val="center"/>
              <w:rPr>
                <w:sz w:val="22"/>
                <w:szCs w:val="22"/>
              </w:rPr>
            </w:pPr>
            <w:r w:rsidRPr="000E1341">
              <w:rPr>
                <w:sz w:val="22"/>
                <w:szCs w:val="22"/>
              </w:rPr>
              <w:t>7</w:t>
            </w:r>
          </w:p>
        </w:tc>
        <w:tc>
          <w:tcPr>
            <w:tcW w:w="2126" w:type="dxa"/>
            <w:tcBorders>
              <w:top w:val="nil"/>
              <w:right w:val="single" w:sz="4" w:space="0" w:color="auto"/>
            </w:tcBorders>
            <w:vAlign w:val="center"/>
          </w:tcPr>
          <w:p w14:paraId="7B11B36D" w14:textId="51DA961D" w:rsidR="00623B1F" w:rsidRPr="000E1341" w:rsidRDefault="00F84296" w:rsidP="00C429EF">
            <w:pPr>
              <w:spacing w:after="120"/>
              <w:jc w:val="center"/>
              <w:rPr>
                <w:sz w:val="22"/>
                <w:szCs w:val="22"/>
              </w:rPr>
            </w:pPr>
            <w:r w:rsidRPr="000E1341">
              <w:rPr>
                <w:sz w:val="22"/>
                <w:szCs w:val="22"/>
              </w:rPr>
              <w:t>HĐQT</w:t>
            </w:r>
            <w:r w:rsidR="00623B1F" w:rsidRPr="000E1341">
              <w:rPr>
                <w:sz w:val="22"/>
                <w:szCs w:val="22"/>
              </w:rPr>
              <w:t>/</w:t>
            </w:r>
            <w:r w:rsidR="0008718E" w:rsidRPr="000E1341">
              <w:rPr>
                <w:sz w:val="22"/>
                <w:szCs w:val="22"/>
              </w:rPr>
              <w:t>CĐT</w:t>
            </w:r>
          </w:p>
          <w:p w14:paraId="711D57B4" w14:textId="49BDBF23" w:rsidR="00197297" w:rsidRPr="000E1341" w:rsidRDefault="003E4A73" w:rsidP="00C429EF">
            <w:pPr>
              <w:spacing w:after="120"/>
              <w:jc w:val="center"/>
              <w:rPr>
                <w:sz w:val="22"/>
                <w:szCs w:val="22"/>
              </w:rPr>
            </w:pPr>
            <w:r w:rsidRPr="000E1341">
              <w:rPr>
                <w:sz w:val="22"/>
                <w:szCs w:val="22"/>
              </w:rPr>
              <w:t>P.ĐTXDCB</w:t>
            </w:r>
          </w:p>
        </w:tc>
        <w:tc>
          <w:tcPr>
            <w:tcW w:w="4820" w:type="dxa"/>
            <w:tcBorders>
              <w:top w:val="nil"/>
              <w:left w:val="single" w:sz="4" w:space="0" w:color="auto"/>
              <w:bottom w:val="nil"/>
              <w:right w:val="single" w:sz="4" w:space="0" w:color="auto"/>
            </w:tcBorders>
            <w:vAlign w:val="center"/>
          </w:tcPr>
          <w:p w14:paraId="0DBA7F04" w14:textId="77777777" w:rsidR="00197297" w:rsidRPr="000E1341" w:rsidRDefault="00BF4F3E" w:rsidP="00C429EF">
            <w:pPr>
              <w:spacing w:after="120"/>
              <w:jc w:val="center"/>
              <w:rPr>
                <w:b/>
                <w:sz w:val="22"/>
                <w:szCs w:val="22"/>
              </w:rPr>
            </w:pPr>
            <w:r>
              <w:rPr>
                <w:b/>
                <w:noProof/>
                <w:sz w:val="22"/>
                <w:szCs w:val="22"/>
                <w:lang w:eastAsia="zh-TW"/>
              </w:rPr>
              <w:pict w14:anchorId="16C7AFF9">
                <v:shape id="_x0000_s1349" type="#_x0000_t32" style="position:absolute;left:0;text-align:left;margin-left:115.4pt;margin-top:26.65pt;width:.05pt;height:27.75pt;z-index:251664896;mso-position-horizontal-relative:text;mso-position-vertical-relative:text" o:connectortype="straight">
                  <v:stroke endarrow="block"/>
                </v:shape>
              </w:pict>
            </w:r>
          </w:p>
        </w:tc>
        <w:tc>
          <w:tcPr>
            <w:tcW w:w="2126" w:type="dxa"/>
            <w:tcBorders>
              <w:top w:val="nil"/>
              <w:left w:val="single" w:sz="4" w:space="0" w:color="auto"/>
            </w:tcBorders>
            <w:vAlign w:val="center"/>
          </w:tcPr>
          <w:p w14:paraId="46A78236" w14:textId="77777777" w:rsidR="00197297" w:rsidRPr="000E1341" w:rsidRDefault="002F7582" w:rsidP="00DD513E">
            <w:pPr>
              <w:spacing w:after="120"/>
              <w:jc w:val="center"/>
              <w:rPr>
                <w:b/>
                <w:sz w:val="22"/>
                <w:szCs w:val="22"/>
              </w:rPr>
            </w:pPr>
            <w:r w:rsidRPr="000E1341">
              <w:rPr>
                <w:b/>
                <w:sz w:val="22"/>
                <w:szCs w:val="22"/>
              </w:rPr>
              <w:t>BM-15-0</w:t>
            </w:r>
            <w:r w:rsidR="000324B2" w:rsidRPr="000E1341">
              <w:rPr>
                <w:b/>
                <w:sz w:val="22"/>
                <w:szCs w:val="22"/>
              </w:rPr>
              <w:t>3</w:t>
            </w:r>
            <w:r w:rsidR="00DD513E" w:rsidRPr="000E1341">
              <w:rPr>
                <w:b/>
                <w:sz w:val="22"/>
                <w:szCs w:val="22"/>
              </w:rPr>
              <w:t>/</w:t>
            </w:r>
            <w:r w:rsidRPr="000E1341">
              <w:rPr>
                <w:b/>
                <w:sz w:val="22"/>
                <w:szCs w:val="22"/>
              </w:rPr>
              <w:t>0</w:t>
            </w:r>
            <w:r w:rsidR="000324B2" w:rsidRPr="000E1341">
              <w:rPr>
                <w:b/>
                <w:sz w:val="22"/>
                <w:szCs w:val="22"/>
              </w:rPr>
              <w:t>4</w:t>
            </w:r>
          </w:p>
        </w:tc>
      </w:tr>
      <w:tr w:rsidR="002905B9" w:rsidRPr="000E1341" w14:paraId="71279F2A" w14:textId="77777777" w:rsidTr="00866981">
        <w:trPr>
          <w:trHeight w:hRule="exact" w:val="1021"/>
        </w:trPr>
        <w:tc>
          <w:tcPr>
            <w:tcW w:w="817" w:type="dxa"/>
            <w:vAlign w:val="center"/>
          </w:tcPr>
          <w:p w14:paraId="309D1210" w14:textId="77777777" w:rsidR="00197297" w:rsidRPr="000E1341" w:rsidRDefault="00E87F45" w:rsidP="00C429EF">
            <w:pPr>
              <w:spacing w:after="120"/>
              <w:jc w:val="center"/>
              <w:rPr>
                <w:sz w:val="22"/>
                <w:szCs w:val="22"/>
              </w:rPr>
            </w:pPr>
            <w:r w:rsidRPr="000E1341">
              <w:rPr>
                <w:sz w:val="22"/>
                <w:szCs w:val="22"/>
              </w:rPr>
              <w:t>8</w:t>
            </w:r>
          </w:p>
        </w:tc>
        <w:tc>
          <w:tcPr>
            <w:tcW w:w="2126" w:type="dxa"/>
            <w:tcBorders>
              <w:right w:val="single" w:sz="4" w:space="0" w:color="auto"/>
            </w:tcBorders>
            <w:vAlign w:val="center"/>
          </w:tcPr>
          <w:p w14:paraId="14CACCBA" w14:textId="77777777" w:rsidR="00197297" w:rsidRPr="000E1341" w:rsidRDefault="00EA6DD6" w:rsidP="00C429EF">
            <w:pPr>
              <w:spacing w:after="120"/>
              <w:jc w:val="center"/>
              <w:rPr>
                <w:sz w:val="22"/>
                <w:szCs w:val="22"/>
              </w:rPr>
            </w:pPr>
            <w:r w:rsidRPr="000E1341">
              <w:rPr>
                <w:sz w:val="22"/>
                <w:szCs w:val="22"/>
              </w:rPr>
              <w:t>BQLDA</w:t>
            </w:r>
            <w:r w:rsidR="0008718E" w:rsidRPr="000E1341">
              <w:rPr>
                <w:sz w:val="22"/>
                <w:szCs w:val="22"/>
              </w:rPr>
              <w:t>/</w:t>
            </w:r>
          </w:p>
          <w:p w14:paraId="431CB80A" w14:textId="0F5A6B13" w:rsidR="0008718E" w:rsidRPr="000E1341" w:rsidRDefault="003E4A73" w:rsidP="00C429EF">
            <w:pPr>
              <w:spacing w:after="120"/>
              <w:jc w:val="center"/>
              <w:rPr>
                <w:sz w:val="22"/>
                <w:szCs w:val="22"/>
              </w:rPr>
            </w:pPr>
            <w:r w:rsidRPr="000E1341">
              <w:rPr>
                <w:sz w:val="22"/>
                <w:szCs w:val="22"/>
              </w:rPr>
              <w:t>P.ĐTXDCB</w:t>
            </w:r>
            <w:r w:rsidR="00441A27" w:rsidRPr="000E1341">
              <w:rPr>
                <w:sz w:val="22"/>
                <w:szCs w:val="22"/>
              </w:rPr>
              <w:t xml:space="preserve"> </w:t>
            </w:r>
            <w:r w:rsidR="006A0BC3" w:rsidRPr="000E1341">
              <w:rPr>
                <w:sz w:val="20"/>
                <w:szCs w:val="22"/>
              </w:rPr>
              <w:t>(TV lập</w:t>
            </w:r>
            <w:r w:rsidR="00441A27" w:rsidRPr="000E1341">
              <w:rPr>
                <w:sz w:val="20"/>
                <w:szCs w:val="22"/>
              </w:rPr>
              <w:t xml:space="preserve"> TKKT, TKBVTC, DT</w:t>
            </w:r>
            <w:r w:rsidR="006A0BC3" w:rsidRPr="000E1341">
              <w:rPr>
                <w:sz w:val="22"/>
                <w:szCs w:val="22"/>
              </w:rPr>
              <w:t>)</w:t>
            </w:r>
          </w:p>
        </w:tc>
        <w:tc>
          <w:tcPr>
            <w:tcW w:w="4820" w:type="dxa"/>
            <w:tcBorders>
              <w:top w:val="nil"/>
              <w:left w:val="single" w:sz="4" w:space="0" w:color="auto"/>
              <w:bottom w:val="nil"/>
              <w:right w:val="single" w:sz="4" w:space="0" w:color="auto"/>
            </w:tcBorders>
            <w:vAlign w:val="center"/>
          </w:tcPr>
          <w:p w14:paraId="3FCD2183" w14:textId="77777777" w:rsidR="00197297" w:rsidRPr="000E1341" w:rsidRDefault="00BF4F3E" w:rsidP="00C429EF">
            <w:pPr>
              <w:spacing w:after="120"/>
              <w:jc w:val="center"/>
              <w:rPr>
                <w:b/>
                <w:sz w:val="22"/>
                <w:szCs w:val="22"/>
              </w:rPr>
            </w:pPr>
            <w:r>
              <w:rPr>
                <w:b/>
                <w:noProof/>
                <w:sz w:val="22"/>
                <w:szCs w:val="22"/>
                <w:lang w:eastAsia="zh-TW"/>
              </w:rPr>
              <w:pict w14:anchorId="05B698BC">
                <v:shape id="_x0000_s1350" type="#_x0000_t32" style="position:absolute;left:0;text-align:left;margin-left:114.9pt;margin-top:37.7pt;width:0;height:27.45pt;z-index:251665920;mso-position-horizontal-relative:text;mso-position-vertical-relative:text" o:connectortype="straight">
                  <v:stroke endarrow="block"/>
                </v:shape>
              </w:pict>
            </w:r>
            <w:r>
              <w:rPr>
                <w:b/>
                <w:noProof/>
                <w:sz w:val="22"/>
                <w:szCs w:val="22"/>
                <w:lang w:eastAsia="zh-TW"/>
              </w:rPr>
              <w:pict w14:anchorId="490E1D64">
                <v:rect id="_x0000_s1204" style="position:absolute;left:0;text-align:left;margin-left:0;margin-top:11.5pt;width:117.5pt;height:25.8pt;z-index:251619840;mso-position-horizontal:center;mso-position-horizontal-relative:margin;mso-position-vertical-relative:text">
                  <v:textbox style="mso-next-textbox:#_x0000_s1204" inset="0,0,0,0">
                    <w:txbxContent>
                      <w:p w14:paraId="16D946AC" w14:textId="77777777" w:rsidR="005D55C0" w:rsidRDefault="005D55C0" w:rsidP="005D22A2">
                        <w:pPr>
                          <w:jc w:val="center"/>
                        </w:pPr>
                        <w:r>
                          <w:t>Lập TKKT, DT</w:t>
                        </w:r>
                      </w:p>
                      <w:p w14:paraId="2878F8BF" w14:textId="77777777" w:rsidR="005D55C0" w:rsidRDefault="005D55C0" w:rsidP="005D22A2">
                        <w:pPr>
                          <w:jc w:val="center"/>
                        </w:pPr>
                        <w:r>
                          <w:t>TK BVTC</w:t>
                        </w:r>
                      </w:p>
                    </w:txbxContent>
                  </v:textbox>
                  <w10:wrap anchorx="margin"/>
                </v:rect>
              </w:pict>
            </w:r>
          </w:p>
        </w:tc>
        <w:tc>
          <w:tcPr>
            <w:tcW w:w="2126" w:type="dxa"/>
            <w:tcBorders>
              <w:left w:val="single" w:sz="4" w:space="0" w:color="auto"/>
            </w:tcBorders>
            <w:vAlign w:val="center"/>
          </w:tcPr>
          <w:p w14:paraId="3B8B7C2D" w14:textId="77777777" w:rsidR="00197297" w:rsidRPr="000E1341" w:rsidRDefault="002F7582" w:rsidP="00C429EF">
            <w:pPr>
              <w:spacing w:after="120"/>
              <w:jc w:val="center"/>
              <w:rPr>
                <w:b/>
                <w:sz w:val="22"/>
                <w:szCs w:val="22"/>
              </w:rPr>
            </w:pPr>
            <w:r w:rsidRPr="000E1341">
              <w:rPr>
                <w:b/>
                <w:sz w:val="22"/>
                <w:szCs w:val="22"/>
              </w:rPr>
              <w:t>PL-15-03</w:t>
            </w:r>
          </w:p>
        </w:tc>
      </w:tr>
      <w:tr w:rsidR="002905B9" w:rsidRPr="000E1341" w14:paraId="4B3B9DF4" w14:textId="77777777" w:rsidTr="00866981">
        <w:trPr>
          <w:trHeight w:hRule="exact" w:val="1021"/>
        </w:trPr>
        <w:tc>
          <w:tcPr>
            <w:tcW w:w="817" w:type="dxa"/>
            <w:vAlign w:val="center"/>
          </w:tcPr>
          <w:p w14:paraId="1811FFC7" w14:textId="77777777" w:rsidR="00197297" w:rsidRPr="000E1341" w:rsidRDefault="00E87F45" w:rsidP="00C429EF">
            <w:pPr>
              <w:spacing w:after="120"/>
              <w:jc w:val="center"/>
              <w:rPr>
                <w:sz w:val="22"/>
                <w:szCs w:val="22"/>
              </w:rPr>
            </w:pPr>
            <w:r w:rsidRPr="000E1341">
              <w:rPr>
                <w:sz w:val="22"/>
                <w:szCs w:val="22"/>
              </w:rPr>
              <w:t>9</w:t>
            </w:r>
          </w:p>
        </w:tc>
        <w:tc>
          <w:tcPr>
            <w:tcW w:w="2126" w:type="dxa"/>
            <w:tcBorders>
              <w:right w:val="single" w:sz="4" w:space="0" w:color="auto"/>
            </w:tcBorders>
            <w:vAlign w:val="center"/>
          </w:tcPr>
          <w:p w14:paraId="058E2FF7" w14:textId="77777777" w:rsidR="00197297" w:rsidRPr="000E1341" w:rsidRDefault="00EA6DD6" w:rsidP="00C429EF">
            <w:pPr>
              <w:spacing w:after="120"/>
              <w:jc w:val="center"/>
              <w:rPr>
                <w:sz w:val="22"/>
                <w:szCs w:val="22"/>
              </w:rPr>
            </w:pPr>
            <w:r w:rsidRPr="000E1341">
              <w:rPr>
                <w:sz w:val="22"/>
                <w:szCs w:val="22"/>
              </w:rPr>
              <w:t>BQLDA</w:t>
            </w:r>
            <w:r w:rsidR="0008718E" w:rsidRPr="000E1341">
              <w:rPr>
                <w:sz w:val="22"/>
                <w:szCs w:val="22"/>
              </w:rPr>
              <w:t>/</w:t>
            </w:r>
          </w:p>
          <w:p w14:paraId="3AD2D2D3" w14:textId="1ACA64B6" w:rsidR="0008718E" w:rsidRPr="000E1341" w:rsidRDefault="003E4A73" w:rsidP="00C429EF">
            <w:pPr>
              <w:spacing w:after="120"/>
              <w:jc w:val="center"/>
              <w:rPr>
                <w:sz w:val="22"/>
                <w:szCs w:val="22"/>
              </w:rPr>
            </w:pPr>
            <w:r w:rsidRPr="000E1341">
              <w:rPr>
                <w:sz w:val="22"/>
                <w:szCs w:val="22"/>
              </w:rPr>
              <w:t>P.ĐTXDCB</w:t>
            </w:r>
          </w:p>
        </w:tc>
        <w:tc>
          <w:tcPr>
            <w:tcW w:w="4820" w:type="dxa"/>
            <w:tcBorders>
              <w:top w:val="nil"/>
              <w:left w:val="single" w:sz="4" w:space="0" w:color="auto"/>
              <w:bottom w:val="nil"/>
              <w:right w:val="single" w:sz="4" w:space="0" w:color="auto"/>
            </w:tcBorders>
            <w:vAlign w:val="center"/>
          </w:tcPr>
          <w:p w14:paraId="44EEB60E" w14:textId="77777777" w:rsidR="00197297" w:rsidRPr="000E1341" w:rsidRDefault="00BF4F3E" w:rsidP="00C429EF">
            <w:pPr>
              <w:spacing w:after="120"/>
              <w:jc w:val="center"/>
              <w:rPr>
                <w:b/>
                <w:sz w:val="22"/>
                <w:szCs w:val="22"/>
              </w:rPr>
            </w:pPr>
            <w:r>
              <w:rPr>
                <w:b/>
                <w:noProof/>
                <w:sz w:val="22"/>
                <w:szCs w:val="22"/>
                <w:lang w:eastAsia="zh-TW"/>
              </w:rPr>
              <w:pict w14:anchorId="3D8A6EE7">
                <v:shape id="_x0000_s1355" type="#_x0000_t34" style="position:absolute;left:0;text-align:left;margin-left:172.55pt;margin-top:31.55pt;width:42.15pt;height:37.5pt;rotation:270;flip:x;z-index:251668992;mso-position-horizontal-relative:text;mso-position-vertical-relative:text" o:connectortype="elbow" adj="21753,409104,-227838">
                  <v:stroke endarrow="block"/>
                </v:shape>
              </w:pict>
            </w:r>
            <w:r>
              <w:rPr>
                <w:b/>
                <w:noProof/>
                <w:sz w:val="22"/>
                <w:szCs w:val="22"/>
                <w:lang w:eastAsia="zh-TW"/>
              </w:rPr>
              <w:pict w14:anchorId="02CD6B23">
                <v:shape id="_x0000_s1351" type="#_x0000_t32" style="position:absolute;left:0;text-align:left;margin-left:114.9pt;margin-top:39.9pt;width:0;height:15.5pt;z-index:251666944;mso-position-horizontal-relative:text;mso-position-vertical-relative:text" o:connectortype="straight">
                  <v:stroke endarrow="block"/>
                </v:shape>
              </w:pict>
            </w:r>
            <w:r>
              <w:rPr>
                <w:b/>
                <w:noProof/>
                <w:sz w:val="22"/>
                <w:szCs w:val="22"/>
                <w:lang w:eastAsia="zh-TW"/>
              </w:rPr>
              <w:pict w14:anchorId="1D93E1AD">
                <v:rect id="_x0000_s1205" style="position:absolute;left:0;text-align:left;margin-left:56.55pt;margin-top:14.1pt;width:117.5pt;height:25.8pt;z-index:251620864;mso-position-horizontal-relative:margin;mso-position-vertical-relative:text">
                  <v:textbox style="mso-next-textbox:#_x0000_s1205" inset="0,0,0,0">
                    <w:txbxContent>
                      <w:p w14:paraId="3C29F288" w14:textId="77777777" w:rsidR="005D55C0" w:rsidRDefault="005D55C0" w:rsidP="005D22A2">
                        <w:pPr>
                          <w:jc w:val="center"/>
                        </w:pPr>
                        <w:r>
                          <w:t>Trình phê duyệt</w:t>
                        </w:r>
                      </w:p>
                    </w:txbxContent>
                  </v:textbox>
                  <w10:wrap anchorx="margin"/>
                </v:rect>
              </w:pict>
            </w:r>
          </w:p>
        </w:tc>
        <w:tc>
          <w:tcPr>
            <w:tcW w:w="2126" w:type="dxa"/>
            <w:tcBorders>
              <w:left w:val="single" w:sz="4" w:space="0" w:color="auto"/>
            </w:tcBorders>
            <w:vAlign w:val="center"/>
          </w:tcPr>
          <w:p w14:paraId="14CB02EB" w14:textId="77777777" w:rsidR="00AB019E" w:rsidRPr="000E1341" w:rsidRDefault="000324B2" w:rsidP="00C429EF">
            <w:pPr>
              <w:spacing w:after="120"/>
              <w:jc w:val="center"/>
              <w:rPr>
                <w:b/>
                <w:sz w:val="22"/>
                <w:szCs w:val="22"/>
              </w:rPr>
            </w:pPr>
            <w:r w:rsidRPr="000E1341">
              <w:rPr>
                <w:b/>
                <w:sz w:val="22"/>
                <w:szCs w:val="22"/>
              </w:rPr>
              <w:t>Mấu số 06 NĐ59</w:t>
            </w:r>
          </w:p>
        </w:tc>
      </w:tr>
      <w:tr w:rsidR="002905B9" w:rsidRPr="000E1341" w14:paraId="2191855C" w14:textId="77777777" w:rsidTr="00866981">
        <w:trPr>
          <w:trHeight w:hRule="exact" w:val="1021"/>
        </w:trPr>
        <w:tc>
          <w:tcPr>
            <w:tcW w:w="817" w:type="dxa"/>
            <w:tcBorders>
              <w:bottom w:val="single" w:sz="4" w:space="0" w:color="auto"/>
            </w:tcBorders>
            <w:vAlign w:val="center"/>
          </w:tcPr>
          <w:p w14:paraId="49277667" w14:textId="77777777" w:rsidR="00197297" w:rsidRPr="000E1341" w:rsidRDefault="00AB019E" w:rsidP="00C429EF">
            <w:pPr>
              <w:spacing w:after="120"/>
              <w:jc w:val="center"/>
              <w:rPr>
                <w:sz w:val="22"/>
                <w:szCs w:val="22"/>
              </w:rPr>
            </w:pPr>
            <w:r w:rsidRPr="000E1341">
              <w:rPr>
                <w:sz w:val="22"/>
                <w:szCs w:val="22"/>
              </w:rPr>
              <w:t>10</w:t>
            </w:r>
          </w:p>
        </w:tc>
        <w:tc>
          <w:tcPr>
            <w:tcW w:w="2126" w:type="dxa"/>
            <w:tcBorders>
              <w:bottom w:val="single" w:sz="4" w:space="0" w:color="auto"/>
              <w:right w:val="single" w:sz="4" w:space="0" w:color="auto"/>
            </w:tcBorders>
            <w:vAlign w:val="center"/>
          </w:tcPr>
          <w:p w14:paraId="09F62251" w14:textId="77777777" w:rsidR="00197297" w:rsidRPr="000E1341" w:rsidRDefault="00EA6DD6" w:rsidP="00C429EF">
            <w:pPr>
              <w:spacing w:after="120"/>
              <w:jc w:val="center"/>
              <w:rPr>
                <w:sz w:val="22"/>
                <w:szCs w:val="22"/>
              </w:rPr>
            </w:pPr>
            <w:r w:rsidRPr="000E1341">
              <w:rPr>
                <w:sz w:val="22"/>
                <w:szCs w:val="22"/>
              </w:rPr>
              <w:t>CQ thẩm định</w:t>
            </w:r>
            <w:r w:rsidR="00441A27" w:rsidRPr="000E1341">
              <w:rPr>
                <w:sz w:val="22"/>
                <w:szCs w:val="22"/>
              </w:rPr>
              <w:t>/</w:t>
            </w:r>
          </w:p>
          <w:p w14:paraId="428F292F" w14:textId="77777777" w:rsidR="00040D87" w:rsidRPr="000E1341" w:rsidRDefault="00040D87" w:rsidP="00C429EF">
            <w:pPr>
              <w:spacing w:after="120"/>
              <w:jc w:val="center"/>
              <w:rPr>
                <w:sz w:val="22"/>
                <w:szCs w:val="22"/>
              </w:rPr>
            </w:pPr>
            <w:r w:rsidRPr="000E1341">
              <w:rPr>
                <w:sz w:val="22"/>
                <w:szCs w:val="22"/>
              </w:rPr>
              <w:t>Tổ thẩm định</w:t>
            </w:r>
          </w:p>
        </w:tc>
        <w:tc>
          <w:tcPr>
            <w:tcW w:w="4820" w:type="dxa"/>
            <w:tcBorders>
              <w:top w:val="nil"/>
              <w:left w:val="single" w:sz="4" w:space="0" w:color="auto"/>
              <w:bottom w:val="nil"/>
              <w:right w:val="single" w:sz="4" w:space="0" w:color="auto"/>
            </w:tcBorders>
            <w:vAlign w:val="center"/>
          </w:tcPr>
          <w:p w14:paraId="092BCCEA" w14:textId="77777777" w:rsidR="00197297" w:rsidRPr="000E1341" w:rsidRDefault="00BF4F3E" w:rsidP="00C429EF">
            <w:pPr>
              <w:spacing w:after="120"/>
              <w:jc w:val="center"/>
              <w:rPr>
                <w:b/>
                <w:sz w:val="22"/>
                <w:szCs w:val="22"/>
              </w:rPr>
            </w:pPr>
            <w:r>
              <w:rPr>
                <w:b/>
                <w:noProof/>
                <w:sz w:val="22"/>
                <w:szCs w:val="22"/>
                <w:lang w:eastAsia="zh-TW"/>
              </w:rPr>
              <w:pict w14:anchorId="4D457A06">
                <v:shape id="_x0000_s1352" type="#_x0000_t32" style="position:absolute;left:0;text-align:left;margin-left:115.9pt;margin-top:35.1pt;width:.1pt;height:20.9pt;z-index:251667968;mso-position-horizontal-relative:text;mso-position-vertical-relative:text" o:connectortype="straight">
                  <v:stroke endarrow="block"/>
                </v:shape>
              </w:pict>
            </w:r>
            <w:r>
              <w:rPr>
                <w:b/>
                <w:noProof/>
                <w:sz w:val="22"/>
                <w:szCs w:val="22"/>
                <w:lang w:eastAsia="zh-TW"/>
              </w:rPr>
              <w:pict w14:anchorId="7D67104B">
                <v:shape id="_x0000_s1356" type="#_x0000_t32" style="position:absolute;left:0;text-align:left;margin-left:186.9pt;margin-top:20.3pt;width:26.2pt;height:0;z-index:251670016;mso-position-horizontal-relative:text;mso-position-vertical-relative:text" o:connectortype="straight"/>
              </w:pict>
            </w:r>
            <w:r>
              <w:rPr>
                <w:b/>
                <w:noProof/>
                <w:sz w:val="22"/>
                <w:szCs w:val="22"/>
                <w:lang w:eastAsia="zh-TW"/>
              </w:rPr>
              <w:pict w14:anchorId="75E8FE76">
                <v:shape id="_x0000_s1207" type="#_x0000_t4" style="position:absolute;left:0;text-align:left;margin-left:44.2pt;margin-top:4.35pt;width:142.25pt;height:31.9pt;z-index:251622912;mso-position-horizontal-relative:margin;mso-position-vertical-relative:text">
                  <v:textbox style="mso-next-textbox:#_x0000_s1207" inset="0,0,0,0">
                    <w:txbxContent>
                      <w:p w14:paraId="26DA1B31" w14:textId="77777777" w:rsidR="005D55C0" w:rsidRDefault="005D55C0" w:rsidP="005D22A2">
                        <w:pPr>
                          <w:jc w:val="center"/>
                        </w:pPr>
                        <w:r>
                          <w:t>Thẩm định</w:t>
                        </w:r>
                      </w:p>
                    </w:txbxContent>
                  </v:textbox>
                  <w10:wrap anchorx="margin"/>
                </v:shape>
              </w:pict>
            </w:r>
          </w:p>
        </w:tc>
        <w:tc>
          <w:tcPr>
            <w:tcW w:w="2126" w:type="dxa"/>
            <w:tcBorders>
              <w:left w:val="single" w:sz="4" w:space="0" w:color="auto"/>
              <w:bottom w:val="single" w:sz="4" w:space="0" w:color="auto"/>
            </w:tcBorders>
            <w:vAlign w:val="center"/>
          </w:tcPr>
          <w:p w14:paraId="7060E281" w14:textId="77777777" w:rsidR="00AB019E" w:rsidRPr="000E1341" w:rsidRDefault="000324B2" w:rsidP="00C429EF">
            <w:pPr>
              <w:spacing w:after="120"/>
              <w:jc w:val="center"/>
              <w:rPr>
                <w:b/>
                <w:sz w:val="22"/>
                <w:szCs w:val="22"/>
              </w:rPr>
            </w:pPr>
            <w:r w:rsidRPr="000E1341">
              <w:rPr>
                <w:b/>
                <w:sz w:val="22"/>
                <w:szCs w:val="22"/>
              </w:rPr>
              <w:t>Mẫu số 07 NĐ59</w:t>
            </w:r>
          </w:p>
          <w:p w14:paraId="4FDE633A" w14:textId="77777777" w:rsidR="002F7582" w:rsidRPr="000E1341" w:rsidRDefault="002F7582" w:rsidP="00C429EF">
            <w:pPr>
              <w:spacing w:after="120"/>
              <w:jc w:val="center"/>
              <w:rPr>
                <w:b/>
                <w:sz w:val="22"/>
                <w:szCs w:val="22"/>
              </w:rPr>
            </w:pPr>
            <w:r w:rsidRPr="000E1341">
              <w:rPr>
                <w:b/>
                <w:sz w:val="22"/>
                <w:szCs w:val="22"/>
              </w:rPr>
              <w:t>PL-15-04</w:t>
            </w:r>
          </w:p>
        </w:tc>
      </w:tr>
      <w:tr w:rsidR="002905B9" w:rsidRPr="000E1341" w14:paraId="44365B68" w14:textId="77777777" w:rsidTr="0008718E">
        <w:trPr>
          <w:trHeight w:hRule="exact" w:val="814"/>
        </w:trPr>
        <w:tc>
          <w:tcPr>
            <w:tcW w:w="817" w:type="dxa"/>
            <w:tcBorders>
              <w:top w:val="single" w:sz="4" w:space="0" w:color="auto"/>
              <w:bottom w:val="single" w:sz="4" w:space="0" w:color="auto"/>
            </w:tcBorders>
            <w:vAlign w:val="center"/>
          </w:tcPr>
          <w:p w14:paraId="66B5D35E" w14:textId="77777777" w:rsidR="00197297" w:rsidRPr="000E1341" w:rsidRDefault="00197297" w:rsidP="00C429EF">
            <w:pPr>
              <w:spacing w:after="120"/>
              <w:jc w:val="center"/>
              <w:rPr>
                <w:b/>
                <w:sz w:val="22"/>
                <w:szCs w:val="22"/>
              </w:rPr>
            </w:pPr>
          </w:p>
        </w:tc>
        <w:tc>
          <w:tcPr>
            <w:tcW w:w="2126" w:type="dxa"/>
            <w:tcBorders>
              <w:top w:val="single" w:sz="4" w:space="0" w:color="auto"/>
              <w:bottom w:val="single" w:sz="4" w:space="0" w:color="auto"/>
              <w:right w:val="single" w:sz="4" w:space="0" w:color="auto"/>
            </w:tcBorders>
            <w:vAlign w:val="center"/>
          </w:tcPr>
          <w:p w14:paraId="687A98C9" w14:textId="77777777" w:rsidR="00197297" w:rsidRPr="000E1341" w:rsidRDefault="00197297" w:rsidP="00C429EF">
            <w:pPr>
              <w:spacing w:after="120"/>
              <w:jc w:val="center"/>
              <w:rPr>
                <w:b/>
                <w:sz w:val="22"/>
                <w:szCs w:val="22"/>
              </w:rPr>
            </w:pPr>
          </w:p>
        </w:tc>
        <w:tc>
          <w:tcPr>
            <w:tcW w:w="4820" w:type="dxa"/>
            <w:tcBorders>
              <w:top w:val="nil"/>
              <w:left w:val="single" w:sz="4" w:space="0" w:color="auto"/>
              <w:bottom w:val="single" w:sz="4" w:space="0" w:color="auto"/>
              <w:right w:val="single" w:sz="4" w:space="0" w:color="auto"/>
            </w:tcBorders>
            <w:vAlign w:val="center"/>
          </w:tcPr>
          <w:p w14:paraId="4244367A" w14:textId="77777777" w:rsidR="00197297" w:rsidRPr="000E1341" w:rsidRDefault="00BF4F3E" w:rsidP="00C429EF">
            <w:pPr>
              <w:spacing w:after="120"/>
              <w:jc w:val="center"/>
              <w:rPr>
                <w:b/>
                <w:noProof/>
                <w:sz w:val="22"/>
                <w:szCs w:val="22"/>
                <w:lang w:eastAsia="zh-TW"/>
              </w:rPr>
            </w:pPr>
            <w:r>
              <w:rPr>
                <w:b/>
                <w:noProof/>
                <w:sz w:val="22"/>
                <w:szCs w:val="22"/>
                <w:lang w:eastAsia="zh-TW"/>
              </w:rPr>
              <w:pict w14:anchorId="0676E065">
                <v:shapetype id="_x0000_t177" coordsize="21600,21600" o:spt="177" path="m,l21600,r,17255l10800,21600,,17255xe">
                  <v:stroke joinstyle="miter"/>
                  <v:path gradientshapeok="t" o:connecttype="rect" textboxrect="0,0,21600,17255"/>
                </v:shapetype>
                <v:shape id="_x0000_s1206" type="#_x0000_t177" style="position:absolute;left:0;text-align:left;margin-left:78.7pt;margin-top:5.5pt;width:75.4pt;height:30.9pt;z-index:251621888;mso-position-horizontal-relative:margin;mso-position-vertical-relative:text">
                  <w10:wrap anchorx="margin"/>
                </v:shape>
              </w:pict>
            </w:r>
          </w:p>
        </w:tc>
        <w:tc>
          <w:tcPr>
            <w:tcW w:w="2126" w:type="dxa"/>
            <w:tcBorders>
              <w:top w:val="single" w:sz="4" w:space="0" w:color="auto"/>
              <w:left w:val="single" w:sz="4" w:space="0" w:color="auto"/>
              <w:bottom w:val="single" w:sz="4" w:space="0" w:color="auto"/>
            </w:tcBorders>
            <w:vAlign w:val="center"/>
          </w:tcPr>
          <w:p w14:paraId="4DEACFE5" w14:textId="77777777" w:rsidR="00197297" w:rsidRPr="000E1341" w:rsidRDefault="00197297" w:rsidP="00C429EF">
            <w:pPr>
              <w:spacing w:after="120"/>
              <w:jc w:val="center"/>
              <w:rPr>
                <w:b/>
                <w:sz w:val="22"/>
                <w:szCs w:val="22"/>
              </w:rPr>
            </w:pPr>
          </w:p>
        </w:tc>
      </w:tr>
    </w:tbl>
    <w:p w14:paraId="3406ACEE" w14:textId="77777777" w:rsidR="00D13420" w:rsidRDefault="00D13420">
      <w:r>
        <w:br w:type="page"/>
      </w: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4820"/>
        <w:gridCol w:w="2126"/>
      </w:tblGrid>
      <w:tr w:rsidR="002905B9" w:rsidRPr="000E1341" w14:paraId="58C09077" w14:textId="77777777" w:rsidTr="00866981">
        <w:trPr>
          <w:trHeight w:hRule="exact" w:val="481"/>
        </w:trPr>
        <w:tc>
          <w:tcPr>
            <w:tcW w:w="817" w:type="dxa"/>
            <w:tcBorders>
              <w:top w:val="single" w:sz="4" w:space="0" w:color="auto"/>
            </w:tcBorders>
            <w:vAlign w:val="center"/>
          </w:tcPr>
          <w:p w14:paraId="745D8F1A" w14:textId="4DB857A1" w:rsidR="00966089" w:rsidRPr="000E1341" w:rsidRDefault="00966089" w:rsidP="00686CC5">
            <w:pPr>
              <w:spacing w:after="120"/>
              <w:jc w:val="center"/>
              <w:rPr>
                <w:b/>
                <w:sz w:val="22"/>
                <w:szCs w:val="22"/>
              </w:rPr>
            </w:pPr>
            <w:r w:rsidRPr="000E1341">
              <w:rPr>
                <w:b/>
                <w:sz w:val="22"/>
                <w:szCs w:val="22"/>
              </w:rPr>
              <w:lastRenderedPageBreak/>
              <w:t>Bước</w:t>
            </w:r>
          </w:p>
        </w:tc>
        <w:tc>
          <w:tcPr>
            <w:tcW w:w="2126" w:type="dxa"/>
            <w:tcBorders>
              <w:top w:val="single" w:sz="4" w:space="0" w:color="auto"/>
              <w:right w:val="single" w:sz="4" w:space="0" w:color="auto"/>
            </w:tcBorders>
            <w:vAlign w:val="center"/>
          </w:tcPr>
          <w:p w14:paraId="4447CEFB" w14:textId="77777777" w:rsidR="00966089" w:rsidRPr="000E1341" w:rsidRDefault="00966089" w:rsidP="00686CC5">
            <w:pPr>
              <w:tabs>
                <w:tab w:val="right" w:pos="1769"/>
              </w:tabs>
              <w:spacing w:after="120"/>
              <w:jc w:val="center"/>
              <w:rPr>
                <w:b/>
                <w:sz w:val="22"/>
                <w:szCs w:val="22"/>
              </w:rPr>
            </w:pPr>
            <w:r w:rsidRPr="000E1341">
              <w:rPr>
                <w:b/>
                <w:sz w:val="22"/>
                <w:szCs w:val="22"/>
              </w:rPr>
              <w:t>Trách nhiệm</w:t>
            </w:r>
          </w:p>
        </w:tc>
        <w:tc>
          <w:tcPr>
            <w:tcW w:w="4820" w:type="dxa"/>
            <w:tcBorders>
              <w:top w:val="single" w:sz="4" w:space="0" w:color="auto"/>
              <w:left w:val="single" w:sz="4" w:space="0" w:color="auto"/>
              <w:bottom w:val="single" w:sz="4" w:space="0" w:color="auto"/>
              <w:right w:val="single" w:sz="4" w:space="0" w:color="auto"/>
            </w:tcBorders>
            <w:vAlign w:val="center"/>
          </w:tcPr>
          <w:p w14:paraId="11DC5AD0" w14:textId="77777777" w:rsidR="00966089" w:rsidRPr="000E1341" w:rsidRDefault="00966089" w:rsidP="00686CC5">
            <w:pPr>
              <w:spacing w:after="120"/>
              <w:jc w:val="center"/>
              <w:rPr>
                <w:b/>
                <w:sz w:val="22"/>
                <w:szCs w:val="22"/>
              </w:rPr>
            </w:pPr>
            <w:r w:rsidRPr="000E1341">
              <w:rPr>
                <w:b/>
                <w:sz w:val="22"/>
                <w:szCs w:val="22"/>
              </w:rPr>
              <w:t>Nội dung</w:t>
            </w:r>
          </w:p>
        </w:tc>
        <w:tc>
          <w:tcPr>
            <w:tcW w:w="2126" w:type="dxa"/>
            <w:tcBorders>
              <w:top w:val="single" w:sz="4" w:space="0" w:color="auto"/>
              <w:left w:val="single" w:sz="4" w:space="0" w:color="auto"/>
            </w:tcBorders>
            <w:vAlign w:val="center"/>
          </w:tcPr>
          <w:p w14:paraId="4D94990E" w14:textId="77777777" w:rsidR="00966089" w:rsidRPr="000E1341" w:rsidRDefault="00966089" w:rsidP="00686CC5">
            <w:pPr>
              <w:spacing w:after="120"/>
              <w:jc w:val="center"/>
              <w:rPr>
                <w:b/>
                <w:sz w:val="22"/>
                <w:szCs w:val="22"/>
              </w:rPr>
            </w:pPr>
            <w:r w:rsidRPr="000E1341">
              <w:rPr>
                <w:b/>
                <w:sz w:val="22"/>
                <w:szCs w:val="22"/>
              </w:rPr>
              <w:t>Tài liệu</w:t>
            </w:r>
          </w:p>
        </w:tc>
      </w:tr>
      <w:tr w:rsidR="002905B9" w:rsidRPr="000E1341" w14:paraId="27520CA4" w14:textId="77777777" w:rsidTr="00866981">
        <w:trPr>
          <w:trHeight w:hRule="exact" w:val="1021"/>
        </w:trPr>
        <w:tc>
          <w:tcPr>
            <w:tcW w:w="817" w:type="dxa"/>
            <w:tcBorders>
              <w:top w:val="single" w:sz="4" w:space="0" w:color="auto"/>
            </w:tcBorders>
            <w:vAlign w:val="center"/>
          </w:tcPr>
          <w:p w14:paraId="6E731206" w14:textId="77777777" w:rsidR="00966089" w:rsidRPr="000E1341" w:rsidRDefault="00966089" w:rsidP="00C429EF">
            <w:pPr>
              <w:spacing w:after="120"/>
              <w:jc w:val="center"/>
              <w:rPr>
                <w:sz w:val="22"/>
                <w:szCs w:val="22"/>
              </w:rPr>
            </w:pPr>
            <w:r w:rsidRPr="000E1341">
              <w:rPr>
                <w:sz w:val="22"/>
                <w:szCs w:val="22"/>
              </w:rPr>
              <w:t>11</w:t>
            </w:r>
          </w:p>
        </w:tc>
        <w:tc>
          <w:tcPr>
            <w:tcW w:w="2126" w:type="dxa"/>
            <w:tcBorders>
              <w:top w:val="single" w:sz="4" w:space="0" w:color="auto"/>
              <w:right w:val="single" w:sz="4" w:space="0" w:color="auto"/>
            </w:tcBorders>
            <w:vAlign w:val="center"/>
          </w:tcPr>
          <w:p w14:paraId="4F87667E" w14:textId="77777777" w:rsidR="00966089" w:rsidRPr="000E1341" w:rsidRDefault="00DC43BD" w:rsidP="00C429EF">
            <w:pPr>
              <w:spacing w:after="120"/>
              <w:jc w:val="center"/>
              <w:rPr>
                <w:sz w:val="22"/>
                <w:szCs w:val="22"/>
              </w:rPr>
            </w:pPr>
            <w:r w:rsidRPr="000E1341">
              <w:rPr>
                <w:sz w:val="22"/>
                <w:szCs w:val="22"/>
              </w:rPr>
              <w:t>Người quyết định đầu tư/</w:t>
            </w:r>
            <w:r w:rsidR="00184F81" w:rsidRPr="000E1341">
              <w:rPr>
                <w:sz w:val="22"/>
                <w:szCs w:val="22"/>
              </w:rPr>
              <w:t>CĐT</w:t>
            </w:r>
          </w:p>
        </w:tc>
        <w:tc>
          <w:tcPr>
            <w:tcW w:w="4820" w:type="dxa"/>
            <w:tcBorders>
              <w:top w:val="single" w:sz="4" w:space="0" w:color="auto"/>
              <w:left w:val="single" w:sz="4" w:space="0" w:color="auto"/>
              <w:bottom w:val="nil"/>
              <w:right w:val="single" w:sz="4" w:space="0" w:color="auto"/>
            </w:tcBorders>
            <w:vAlign w:val="center"/>
          </w:tcPr>
          <w:p w14:paraId="1873C26C" w14:textId="77777777" w:rsidR="00966089" w:rsidRPr="000E1341" w:rsidRDefault="00BF4F3E" w:rsidP="00C429EF">
            <w:pPr>
              <w:spacing w:after="120"/>
              <w:ind w:firstLine="720"/>
              <w:jc w:val="center"/>
              <w:rPr>
                <w:b/>
                <w:noProof/>
                <w:sz w:val="22"/>
                <w:szCs w:val="22"/>
                <w:lang w:eastAsia="zh-TW"/>
              </w:rPr>
            </w:pPr>
            <w:r>
              <w:rPr>
                <w:b/>
                <w:noProof/>
                <w:sz w:val="22"/>
                <w:szCs w:val="22"/>
                <w:lang w:eastAsia="zh-TW"/>
              </w:rPr>
              <w:pict w14:anchorId="198B28FC">
                <v:shape id="_x0000_s1359" type="#_x0000_t34" style="position:absolute;left:0;text-align:left;margin-left:180.45pt;margin-top:11.7pt;width:23.75pt;height:12.15pt;rotation:270;z-index:251673088;mso-position-horizontal-relative:text;mso-position-vertical-relative:text" o:connectortype="elbow" adj="-455,-295822,-384298">
                  <v:stroke endarrow="block"/>
                </v:shape>
              </w:pict>
            </w:r>
            <w:r>
              <w:rPr>
                <w:b/>
                <w:noProof/>
                <w:sz w:val="22"/>
                <w:szCs w:val="22"/>
                <w:lang w:eastAsia="zh-TW"/>
              </w:rPr>
              <w:pict w14:anchorId="0AAFF80F">
                <v:shape id="_x0000_s1358" type="#_x0000_t32" style="position:absolute;left:0;text-align:left;margin-left:0;margin-top:45.7pt;width:0;height:20.45pt;z-index:251672064;mso-position-horizontal:center;mso-position-horizontal-relative:margin;mso-position-vertical-relative:text" o:connectortype="straight">
                  <v:stroke endarrow="block"/>
                  <w10:wrap anchorx="margin"/>
                </v:shape>
              </w:pict>
            </w:r>
            <w:r>
              <w:rPr>
                <w:b/>
                <w:noProof/>
                <w:sz w:val="22"/>
                <w:szCs w:val="22"/>
                <w:lang w:eastAsia="zh-TW"/>
              </w:rPr>
              <w:pict w14:anchorId="1BCC06E2">
                <v:shape id="_x0000_s1357" type="#_x0000_t32" style="position:absolute;left:0;text-align:left;margin-left:0;margin-top:.7pt;width:0;height:13.1pt;z-index:251671040;mso-position-horizontal:center;mso-position-horizontal-relative:margin;mso-position-vertical-relative:text" o:connectortype="straight">
                  <v:stroke endarrow="block"/>
                  <w10:wrap anchorx="margin"/>
                </v:shape>
              </w:pict>
            </w:r>
            <w:r>
              <w:rPr>
                <w:b/>
                <w:noProof/>
                <w:sz w:val="22"/>
                <w:szCs w:val="22"/>
                <w:lang w:eastAsia="zh-TW"/>
              </w:rPr>
              <w:pict w14:anchorId="7D30BEC0">
                <v:shape id="_x0000_s1289" type="#_x0000_t4" style="position:absolute;left:0;text-align:left;margin-left:0;margin-top:13.8pt;width:142.25pt;height:31.9pt;z-index:251635200;mso-position-horizontal:center;mso-position-horizontal-relative:margin;mso-position-vertical-relative:text">
                  <v:textbox style="mso-next-textbox:#_x0000_s1289" inset="0,0,0,0">
                    <w:txbxContent>
                      <w:p w14:paraId="190FB1DF" w14:textId="77777777" w:rsidR="005D55C0" w:rsidRDefault="005D55C0" w:rsidP="005D22A2">
                        <w:pPr>
                          <w:jc w:val="center"/>
                        </w:pPr>
                        <w:r>
                          <w:t>Duyệt</w:t>
                        </w:r>
                      </w:p>
                    </w:txbxContent>
                  </v:textbox>
                  <w10:wrap anchorx="margin"/>
                </v:shape>
              </w:pict>
            </w:r>
            <w:r>
              <w:rPr>
                <w:b/>
                <w:noProof/>
                <w:sz w:val="22"/>
                <w:szCs w:val="22"/>
                <w:lang w:eastAsia="zh-TW"/>
              </w:rPr>
              <w:pict w14:anchorId="5212C3DC">
                <v:rect id="_x0000_s1290" style="position:absolute;left:0;text-align:left;margin-left:0;margin-top:66.15pt;width:117.5pt;height:25.8pt;z-index:251636224;mso-position-horizontal:center;mso-position-horizontal-relative:margin;mso-position-vertical-relative:text">
                  <v:textbox style="mso-next-textbox:#_x0000_s1290" inset="0,0,0,0">
                    <w:txbxContent>
                      <w:p w14:paraId="259B48DA" w14:textId="77777777" w:rsidR="005D55C0" w:rsidRDefault="005D55C0" w:rsidP="005D22A2">
                        <w:pPr>
                          <w:jc w:val="center"/>
                        </w:pPr>
                        <w:r>
                          <w:t>Xin giấy phép XD</w:t>
                        </w:r>
                      </w:p>
                    </w:txbxContent>
                  </v:textbox>
                  <w10:wrap anchorx="margin"/>
                </v:rect>
              </w:pict>
            </w:r>
          </w:p>
        </w:tc>
        <w:tc>
          <w:tcPr>
            <w:tcW w:w="2126" w:type="dxa"/>
            <w:tcBorders>
              <w:top w:val="single" w:sz="4" w:space="0" w:color="auto"/>
              <w:left w:val="single" w:sz="4" w:space="0" w:color="auto"/>
            </w:tcBorders>
            <w:vAlign w:val="center"/>
          </w:tcPr>
          <w:p w14:paraId="2BF66A20" w14:textId="77777777" w:rsidR="00AB019E" w:rsidRPr="000E1341" w:rsidRDefault="000324B2" w:rsidP="00C429EF">
            <w:pPr>
              <w:spacing w:after="120"/>
              <w:jc w:val="center"/>
              <w:rPr>
                <w:b/>
                <w:sz w:val="22"/>
                <w:szCs w:val="22"/>
              </w:rPr>
            </w:pPr>
            <w:r w:rsidRPr="000E1341">
              <w:rPr>
                <w:b/>
                <w:sz w:val="22"/>
                <w:szCs w:val="22"/>
              </w:rPr>
              <w:t>Mẫu số 05 TT18</w:t>
            </w:r>
          </w:p>
        </w:tc>
      </w:tr>
      <w:tr w:rsidR="002905B9" w:rsidRPr="000E1341" w14:paraId="5544AF5A" w14:textId="77777777" w:rsidTr="00866981">
        <w:trPr>
          <w:trHeight w:hRule="exact" w:val="1021"/>
        </w:trPr>
        <w:tc>
          <w:tcPr>
            <w:tcW w:w="817" w:type="dxa"/>
            <w:vAlign w:val="center"/>
          </w:tcPr>
          <w:p w14:paraId="11BBC034" w14:textId="77777777" w:rsidR="00966089" w:rsidRPr="000E1341" w:rsidRDefault="00966089" w:rsidP="00C429EF">
            <w:pPr>
              <w:spacing w:after="120"/>
              <w:jc w:val="center"/>
              <w:rPr>
                <w:sz w:val="22"/>
                <w:szCs w:val="22"/>
              </w:rPr>
            </w:pPr>
            <w:r w:rsidRPr="000E1341">
              <w:rPr>
                <w:sz w:val="22"/>
                <w:szCs w:val="22"/>
              </w:rPr>
              <w:t>12</w:t>
            </w:r>
          </w:p>
        </w:tc>
        <w:tc>
          <w:tcPr>
            <w:tcW w:w="2126" w:type="dxa"/>
            <w:tcBorders>
              <w:right w:val="single" w:sz="4" w:space="0" w:color="auto"/>
            </w:tcBorders>
            <w:vAlign w:val="center"/>
          </w:tcPr>
          <w:p w14:paraId="6AC94F73" w14:textId="6186656B" w:rsidR="00966089" w:rsidRPr="000E1341" w:rsidRDefault="00DC43BD" w:rsidP="00C429EF">
            <w:pPr>
              <w:spacing w:after="120"/>
              <w:jc w:val="center"/>
              <w:rPr>
                <w:sz w:val="22"/>
                <w:szCs w:val="22"/>
              </w:rPr>
            </w:pPr>
            <w:r w:rsidRPr="000E1341">
              <w:rPr>
                <w:sz w:val="22"/>
                <w:szCs w:val="22"/>
              </w:rPr>
              <w:t>BQLDA</w:t>
            </w:r>
            <w:r w:rsidR="00441A27" w:rsidRPr="000E1341">
              <w:rPr>
                <w:sz w:val="22"/>
                <w:szCs w:val="22"/>
              </w:rPr>
              <w:t>/</w:t>
            </w:r>
            <w:r w:rsidR="003E4A73" w:rsidRPr="000E1341">
              <w:rPr>
                <w:sz w:val="22"/>
                <w:szCs w:val="22"/>
              </w:rPr>
              <w:t>P.ĐTXDCB</w:t>
            </w:r>
          </w:p>
          <w:p w14:paraId="47F9D055" w14:textId="77777777" w:rsidR="00441A27" w:rsidRPr="000E1341" w:rsidRDefault="00441A27" w:rsidP="00441A27">
            <w:pPr>
              <w:spacing w:after="120"/>
              <w:jc w:val="center"/>
              <w:rPr>
                <w:sz w:val="22"/>
                <w:szCs w:val="22"/>
              </w:rPr>
            </w:pPr>
            <w:r w:rsidRPr="000E1341">
              <w:rPr>
                <w:sz w:val="22"/>
                <w:szCs w:val="22"/>
              </w:rPr>
              <w:t>(TV QLDA)</w:t>
            </w:r>
          </w:p>
        </w:tc>
        <w:tc>
          <w:tcPr>
            <w:tcW w:w="4820" w:type="dxa"/>
            <w:tcBorders>
              <w:top w:val="nil"/>
              <w:left w:val="single" w:sz="4" w:space="0" w:color="auto"/>
              <w:bottom w:val="nil"/>
              <w:right w:val="single" w:sz="4" w:space="0" w:color="auto"/>
            </w:tcBorders>
            <w:vAlign w:val="center"/>
          </w:tcPr>
          <w:p w14:paraId="55BA39E6" w14:textId="77777777" w:rsidR="00966089" w:rsidRPr="000E1341" w:rsidRDefault="00BF4F3E" w:rsidP="00C429EF">
            <w:pPr>
              <w:spacing w:after="120"/>
              <w:ind w:firstLine="720"/>
              <w:jc w:val="center"/>
              <w:rPr>
                <w:b/>
                <w:noProof/>
                <w:sz w:val="22"/>
                <w:szCs w:val="22"/>
                <w:lang w:eastAsia="zh-TW"/>
              </w:rPr>
            </w:pPr>
            <w:r>
              <w:rPr>
                <w:b/>
                <w:noProof/>
                <w:sz w:val="22"/>
                <w:szCs w:val="22"/>
                <w:lang w:eastAsia="zh-TW"/>
              </w:rPr>
              <w:pict w14:anchorId="34F0AF5B">
                <v:shape id="_x0000_s1360" type="#_x0000_t32" style="position:absolute;left:0;text-align:left;margin-left:0;margin-top:40.9pt;width:0;height:22.15pt;z-index:251674112;mso-position-horizontal:center;mso-position-horizontal-relative:margin;mso-position-vertical-relative:text" o:connectortype="straight">
                  <v:stroke endarrow="block"/>
                  <w10:wrap anchorx="margin"/>
                </v:shape>
              </w:pict>
            </w:r>
          </w:p>
        </w:tc>
        <w:tc>
          <w:tcPr>
            <w:tcW w:w="2126" w:type="dxa"/>
            <w:tcBorders>
              <w:left w:val="single" w:sz="4" w:space="0" w:color="auto"/>
            </w:tcBorders>
            <w:vAlign w:val="center"/>
          </w:tcPr>
          <w:p w14:paraId="644C1168" w14:textId="77777777" w:rsidR="00966089" w:rsidRPr="000E1341" w:rsidRDefault="002F7582" w:rsidP="000324B2">
            <w:pPr>
              <w:spacing w:after="120"/>
              <w:jc w:val="center"/>
              <w:rPr>
                <w:b/>
                <w:sz w:val="22"/>
                <w:szCs w:val="22"/>
              </w:rPr>
            </w:pPr>
            <w:r w:rsidRPr="000E1341">
              <w:rPr>
                <w:b/>
                <w:sz w:val="22"/>
                <w:szCs w:val="22"/>
              </w:rPr>
              <w:t>BM-15-</w:t>
            </w:r>
            <w:r w:rsidR="000324B2" w:rsidRPr="000E1341">
              <w:rPr>
                <w:b/>
                <w:sz w:val="22"/>
                <w:szCs w:val="22"/>
              </w:rPr>
              <w:t>05</w:t>
            </w:r>
          </w:p>
        </w:tc>
      </w:tr>
      <w:tr w:rsidR="002905B9" w:rsidRPr="000E1341" w14:paraId="03A62A64" w14:textId="77777777" w:rsidTr="00866981">
        <w:trPr>
          <w:trHeight w:hRule="exact" w:val="1021"/>
        </w:trPr>
        <w:tc>
          <w:tcPr>
            <w:tcW w:w="817" w:type="dxa"/>
            <w:vAlign w:val="center"/>
          </w:tcPr>
          <w:p w14:paraId="4707F11A" w14:textId="77777777" w:rsidR="00966089" w:rsidRPr="000E1341" w:rsidRDefault="00AB019E" w:rsidP="00C429EF">
            <w:pPr>
              <w:spacing w:after="120"/>
              <w:jc w:val="center"/>
              <w:rPr>
                <w:sz w:val="22"/>
                <w:szCs w:val="22"/>
              </w:rPr>
            </w:pPr>
            <w:r w:rsidRPr="000E1341">
              <w:rPr>
                <w:sz w:val="22"/>
                <w:szCs w:val="22"/>
              </w:rPr>
              <w:t>13</w:t>
            </w:r>
          </w:p>
        </w:tc>
        <w:tc>
          <w:tcPr>
            <w:tcW w:w="2126" w:type="dxa"/>
            <w:tcBorders>
              <w:right w:val="single" w:sz="4" w:space="0" w:color="auto"/>
            </w:tcBorders>
            <w:vAlign w:val="center"/>
          </w:tcPr>
          <w:p w14:paraId="16B95162" w14:textId="7BEDA8C3" w:rsidR="007A2BE5" w:rsidRPr="000E1341" w:rsidRDefault="007A2BE5" w:rsidP="007A2BE5">
            <w:pPr>
              <w:spacing w:after="120"/>
              <w:jc w:val="center"/>
              <w:rPr>
                <w:sz w:val="22"/>
                <w:szCs w:val="22"/>
              </w:rPr>
            </w:pPr>
            <w:r w:rsidRPr="000E1341">
              <w:rPr>
                <w:sz w:val="22"/>
                <w:szCs w:val="22"/>
              </w:rPr>
              <w:t>BQLDA/</w:t>
            </w:r>
            <w:r w:rsidR="003E4A73" w:rsidRPr="000E1341">
              <w:rPr>
                <w:sz w:val="22"/>
                <w:szCs w:val="22"/>
              </w:rPr>
              <w:t>P.ĐTXDCB</w:t>
            </w:r>
          </w:p>
          <w:p w14:paraId="5E73D565" w14:textId="77777777" w:rsidR="00966089" w:rsidRPr="000E1341" w:rsidRDefault="007A2BE5" w:rsidP="007A2BE5">
            <w:pPr>
              <w:spacing w:after="120"/>
              <w:jc w:val="center"/>
              <w:rPr>
                <w:sz w:val="22"/>
                <w:szCs w:val="22"/>
              </w:rPr>
            </w:pPr>
            <w:r w:rsidRPr="000E1341">
              <w:rPr>
                <w:sz w:val="22"/>
                <w:szCs w:val="22"/>
              </w:rPr>
              <w:t>(TV QLDA)</w:t>
            </w:r>
          </w:p>
        </w:tc>
        <w:tc>
          <w:tcPr>
            <w:tcW w:w="4820" w:type="dxa"/>
            <w:tcBorders>
              <w:top w:val="nil"/>
              <w:left w:val="single" w:sz="4" w:space="0" w:color="auto"/>
              <w:bottom w:val="nil"/>
              <w:right w:val="single" w:sz="4" w:space="0" w:color="auto"/>
            </w:tcBorders>
            <w:vAlign w:val="center"/>
          </w:tcPr>
          <w:p w14:paraId="1CCE77C2" w14:textId="77777777" w:rsidR="00966089" w:rsidRPr="000E1341" w:rsidRDefault="00BF4F3E" w:rsidP="00C429EF">
            <w:pPr>
              <w:spacing w:after="120"/>
              <w:ind w:firstLine="720"/>
              <w:jc w:val="center"/>
              <w:rPr>
                <w:b/>
                <w:noProof/>
                <w:sz w:val="22"/>
                <w:szCs w:val="22"/>
                <w:lang w:eastAsia="zh-TW"/>
              </w:rPr>
            </w:pPr>
            <w:r>
              <w:rPr>
                <w:b/>
                <w:noProof/>
                <w:sz w:val="22"/>
                <w:szCs w:val="22"/>
                <w:lang w:eastAsia="zh-TW"/>
              </w:rPr>
              <w:pict w14:anchorId="10840722">
                <v:shape id="_x0000_s1361" type="#_x0000_t32" style="position:absolute;left:0;text-align:left;margin-left:0;margin-top:35.5pt;width:0;height:24.15pt;z-index:251675136;mso-position-horizontal:center;mso-position-horizontal-relative:margin;mso-position-vertical-relative:text" o:connectortype="straight">
                  <v:stroke endarrow="block"/>
                  <w10:wrap anchorx="margin"/>
                </v:shape>
              </w:pict>
            </w:r>
            <w:r>
              <w:rPr>
                <w:b/>
                <w:noProof/>
                <w:sz w:val="22"/>
                <w:szCs w:val="22"/>
                <w:lang w:eastAsia="zh-TW"/>
              </w:rPr>
              <w:pict w14:anchorId="34126B5C">
                <v:rect id="_x0000_s1294" style="position:absolute;left:0;text-align:left;margin-left:0;margin-top:12pt;width:117.5pt;height:23.5pt;z-index:251640320;mso-position-horizontal:center;mso-position-horizontal-relative:margin;mso-position-vertical-relative:text">
                  <v:textbox style="mso-next-textbox:#_x0000_s1294">
                    <w:txbxContent>
                      <w:p w14:paraId="1B66D21D" w14:textId="77777777" w:rsidR="005D55C0" w:rsidRDefault="005D55C0" w:rsidP="005D22A2">
                        <w:pPr>
                          <w:jc w:val="center"/>
                        </w:pPr>
                        <w:r>
                          <w:t>Lập KHLCNT</w:t>
                        </w:r>
                      </w:p>
                    </w:txbxContent>
                  </v:textbox>
                  <w10:wrap anchorx="margin"/>
                </v:rect>
              </w:pict>
            </w:r>
          </w:p>
        </w:tc>
        <w:tc>
          <w:tcPr>
            <w:tcW w:w="2126" w:type="dxa"/>
            <w:tcBorders>
              <w:left w:val="single" w:sz="4" w:space="0" w:color="auto"/>
            </w:tcBorders>
            <w:vAlign w:val="center"/>
          </w:tcPr>
          <w:p w14:paraId="37D50ED1" w14:textId="77777777" w:rsidR="00966089" w:rsidRPr="000E1341" w:rsidRDefault="002F7582" w:rsidP="00C429EF">
            <w:pPr>
              <w:spacing w:after="120"/>
              <w:jc w:val="center"/>
              <w:rPr>
                <w:b/>
                <w:sz w:val="22"/>
                <w:szCs w:val="22"/>
              </w:rPr>
            </w:pPr>
            <w:r w:rsidRPr="000E1341">
              <w:rPr>
                <w:b/>
                <w:sz w:val="22"/>
                <w:szCs w:val="22"/>
              </w:rPr>
              <w:t>PL-15-05</w:t>
            </w:r>
          </w:p>
        </w:tc>
      </w:tr>
      <w:tr w:rsidR="002905B9" w:rsidRPr="000E1341" w14:paraId="76088431" w14:textId="77777777" w:rsidTr="00866981">
        <w:trPr>
          <w:trHeight w:hRule="exact" w:val="1021"/>
        </w:trPr>
        <w:tc>
          <w:tcPr>
            <w:tcW w:w="817" w:type="dxa"/>
            <w:vAlign w:val="center"/>
          </w:tcPr>
          <w:p w14:paraId="18B4F63A" w14:textId="77777777" w:rsidR="00966089" w:rsidRPr="000E1341" w:rsidRDefault="00AB019E" w:rsidP="00C429EF">
            <w:pPr>
              <w:spacing w:after="120"/>
              <w:jc w:val="center"/>
              <w:rPr>
                <w:sz w:val="22"/>
                <w:szCs w:val="22"/>
              </w:rPr>
            </w:pPr>
            <w:r w:rsidRPr="000E1341">
              <w:rPr>
                <w:sz w:val="22"/>
                <w:szCs w:val="22"/>
              </w:rPr>
              <w:t>14</w:t>
            </w:r>
          </w:p>
        </w:tc>
        <w:tc>
          <w:tcPr>
            <w:tcW w:w="2126" w:type="dxa"/>
            <w:tcBorders>
              <w:right w:val="single" w:sz="4" w:space="0" w:color="auto"/>
            </w:tcBorders>
            <w:vAlign w:val="center"/>
          </w:tcPr>
          <w:p w14:paraId="7156D5E0" w14:textId="67703A72" w:rsidR="007A2BE5" w:rsidRPr="000E1341" w:rsidRDefault="007A2BE5" w:rsidP="007A2BE5">
            <w:pPr>
              <w:spacing w:after="120"/>
              <w:jc w:val="center"/>
              <w:rPr>
                <w:sz w:val="22"/>
                <w:szCs w:val="22"/>
              </w:rPr>
            </w:pPr>
            <w:r w:rsidRPr="000E1341">
              <w:rPr>
                <w:sz w:val="22"/>
                <w:szCs w:val="22"/>
              </w:rPr>
              <w:t>BQLDA/</w:t>
            </w:r>
            <w:r w:rsidR="003E4A73" w:rsidRPr="000E1341">
              <w:rPr>
                <w:sz w:val="22"/>
                <w:szCs w:val="22"/>
              </w:rPr>
              <w:t>P.ĐTXDCB</w:t>
            </w:r>
          </w:p>
          <w:p w14:paraId="2B57E52B" w14:textId="77777777" w:rsidR="00966089" w:rsidRPr="000E1341" w:rsidRDefault="007A2BE5" w:rsidP="007A2BE5">
            <w:pPr>
              <w:spacing w:after="120"/>
              <w:jc w:val="center"/>
              <w:rPr>
                <w:sz w:val="22"/>
                <w:szCs w:val="22"/>
              </w:rPr>
            </w:pPr>
            <w:r w:rsidRPr="000E1341">
              <w:rPr>
                <w:sz w:val="22"/>
                <w:szCs w:val="22"/>
              </w:rPr>
              <w:t>(TV QLDA)</w:t>
            </w:r>
          </w:p>
        </w:tc>
        <w:tc>
          <w:tcPr>
            <w:tcW w:w="4820" w:type="dxa"/>
            <w:tcBorders>
              <w:top w:val="nil"/>
              <w:left w:val="single" w:sz="4" w:space="0" w:color="auto"/>
              <w:bottom w:val="nil"/>
              <w:right w:val="single" w:sz="4" w:space="0" w:color="auto"/>
            </w:tcBorders>
            <w:vAlign w:val="center"/>
          </w:tcPr>
          <w:p w14:paraId="65FF6096" w14:textId="77777777" w:rsidR="00966089" w:rsidRPr="000E1341" w:rsidRDefault="00BF4F3E" w:rsidP="00C429EF">
            <w:pPr>
              <w:spacing w:after="120"/>
              <w:ind w:firstLine="720"/>
              <w:jc w:val="center"/>
              <w:rPr>
                <w:b/>
                <w:noProof/>
                <w:sz w:val="22"/>
                <w:szCs w:val="22"/>
                <w:lang w:eastAsia="zh-TW"/>
              </w:rPr>
            </w:pPr>
            <w:r>
              <w:rPr>
                <w:b/>
                <w:noProof/>
                <w:sz w:val="22"/>
                <w:szCs w:val="22"/>
                <w:lang w:eastAsia="zh-TW"/>
              </w:rPr>
              <w:pict w14:anchorId="41AD7141">
                <v:shape id="_x0000_s1362" type="#_x0000_t32" style="position:absolute;left:0;text-align:left;margin-left:0;margin-top:45.85pt;width:0;height:18.3pt;z-index:251676160;mso-position-horizontal:center;mso-position-horizontal-relative:margin;mso-position-vertical-relative:text" o:connectortype="straight">
                  <v:stroke endarrow="block"/>
                  <w10:wrap anchorx="margin"/>
                </v:shape>
              </w:pict>
            </w:r>
            <w:r>
              <w:rPr>
                <w:b/>
                <w:noProof/>
                <w:sz w:val="22"/>
                <w:szCs w:val="22"/>
                <w:lang w:eastAsia="zh-TW"/>
              </w:rPr>
              <w:pict w14:anchorId="35DE935F">
                <v:rect id="_x0000_s1295" style="position:absolute;left:0;text-align:left;margin-left:0;margin-top:8.6pt;width:117.5pt;height:37.25pt;z-index:251641344;mso-position-horizontal:center;mso-position-horizontal-relative:margin;mso-position-vertical-relative:text">
                  <v:textbox style="mso-next-textbox:#_x0000_s1295">
                    <w:txbxContent>
                      <w:p w14:paraId="14BCCC64" w14:textId="77777777" w:rsidR="005D55C0" w:rsidRDefault="005D55C0" w:rsidP="005D22A2">
                        <w:pPr>
                          <w:jc w:val="center"/>
                        </w:pPr>
                        <w:r>
                          <w:t>Trình phê duyệt KHLCNT</w:t>
                        </w:r>
                      </w:p>
                    </w:txbxContent>
                  </v:textbox>
                  <w10:wrap anchorx="margin"/>
                </v:rect>
              </w:pict>
            </w:r>
          </w:p>
        </w:tc>
        <w:tc>
          <w:tcPr>
            <w:tcW w:w="2126" w:type="dxa"/>
            <w:tcBorders>
              <w:left w:val="single" w:sz="4" w:space="0" w:color="auto"/>
            </w:tcBorders>
            <w:vAlign w:val="center"/>
          </w:tcPr>
          <w:p w14:paraId="11293CA7" w14:textId="77777777" w:rsidR="00966089" w:rsidRPr="000E1341" w:rsidRDefault="00B423B6" w:rsidP="00C429EF">
            <w:pPr>
              <w:spacing w:after="120"/>
              <w:jc w:val="center"/>
              <w:rPr>
                <w:b/>
                <w:sz w:val="22"/>
                <w:szCs w:val="22"/>
              </w:rPr>
            </w:pPr>
            <w:r w:rsidRPr="000E1341">
              <w:rPr>
                <w:b/>
                <w:sz w:val="22"/>
                <w:szCs w:val="22"/>
              </w:rPr>
              <w:t>Mẫu số 01 TT10</w:t>
            </w:r>
          </w:p>
        </w:tc>
      </w:tr>
      <w:tr w:rsidR="002905B9" w:rsidRPr="000E1341" w14:paraId="4CC3ADD8" w14:textId="77777777" w:rsidTr="00866981">
        <w:trPr>
          <w:trHeight w:hRule="exact" w:val="1021"/>
        </w:trPr>
        <w:tc>
          <w:tcPr>
            <w:tcW w:w="817" w:type="dxa"/>
            <w:vAlign w:val="center"/>
          </w:tcPr>
          <w:p w14:paraId="3FC44E7A" w14:textId="77777777" w:rsidR="00966089" w:rsidRPr="000E1341" w:rsidRDefault="00AB019E" w:rsidP="00C429EF">
            <w:pPr>
              <w:spacing w:after="120"/>
              <w:jc w:val="center"/>
              <w:rPr>
                <w:sz w:val="22"/>
                <w:szCs w:val="22"/>
              </w:rPr>
            </w:pPr>
            <w:r w:rsidRPr="000E1341">
              <w:rPr>
                <w:sz w:val="22"/>
                <w:szCs w:val="22"/>
              </w:rPr>
              <w:t>15</w:t>
            </w:r>
          </w:p>
        </w:tc>
        <w:tc>
          <w:tcPr>
            <w:tcW w:w="2126" w:type="dxa"/>
            <w:tcBorders>
              <w:right w:val="single" w:sz="4" w:space="0" w:color="auto"/>
            </w:tcBorders>
            <w:vAlign w:val="center"/>
          </w:tcPr>
          <w:p w14:paraId="69036FC4" w14:textId="77777777" w:rsidR="00966089" w:rsidRPr="000E1341" w:rsidRDefault="00C80E3F" w:rsidP="00C429EF">
            <w:pPr>
              <w:spacing w:after="120"/>
              <w:jc w:val="center"/>
              <w:rPr>
                <w:sz w:val="22"/>
                <w:szCs w:val="22"/>
              </w:rPr>
            </w:pPr>
            <w:r w:rsidRPr="000E1341">
              <w:rPr>
                <w:sz w:val="22"/>
                <w:szCs w:val="22"/>
              </w:rPr>
              <w:t>Tổ thẩm định</w:t>
            </w:r>
          </w:p>
        </w:tc>
        <w:tc>
          <w:tcPr>
            <w:tcW w:w="4820" w:type="dxa"/>
            <w:tcBorders>
              <w:top w:val="nil"/>
              <w:left w:val="single" w:sz="4" w:space="0" w:color="auto"/>
              <w:bottom w:val="nil"/>
              <w:right w:val="single" w:sz="4" w:space="0" w:color="auto"/>
            </w:tcBorders>
            <w:vAlign w:val="center"/>
          </w:tcPr>
          <w:p w14:paraId="43E39D0D" w14:textId="77777777" w:rsidR="00966089" w:rsidRPr="000E1341" w:rsidRDefault="00BF4F3E" w:rsidP="00C429EF">
            <w:pPr>
              <w:spacing w:after="120"/>
              <w:ind w:firstLine="720"/>
              <w:jc w:val="center"/>
              <w:rPr>
                <w:b/>
                <w:noProof/>
                <w:sz w:val="22"/>
                <w:szCs w:val="22"/>
                <w:lang w:eastAsia="zh-TW"/>
              </w:rPr>
            </w:pPr>
            <w:r>
              <w:rPr>
                <w:b/>
                <w:noProof/>
                <w:sz w:val="22"/>
                <w:szCs w:val="22"/>
                <w:lang w:eastAsia="zh-TW"/>
              </w:rPr>
              <w:pict w14:anchorId="36C8654D">
                <v:shape id="_x0000_s1363" type="#_x0000_t32" style="position:absolute;left:0;text-align:left;margin-left:0;margin-top:45.2pt;width:0;height:23.45pt;z-index:251677184;mso-position-horizontal:center;mso-position-horizontal-relative:margin;mso-position-vertical-relative:text" o:connectortype="straight">
                  <v:stroke endarrow="block"/>
                  <w10:wrap anchorx="margin"/>
                </v:shape>
              </w:pict>
            </w:r>
            <w:r>
              <w:rPr>
                <w:b/>
                <w:noProof/>
                <w:sz w:val="22"/>
                <w:szCs w:val="22"/>
                <w:lang w:eastAsia="zh-TW"/>
              </w:rPr>
              <w:pict w14:anchorId="40E300E2">
                <v:shape id="_x0000_s1317" type="#_x0000_t4" style="position:absolute;left:0;text-align:left;margin-left:0;margin-top:13.3pt;width:142.25pt;height:31.9pt;z-index:251644416;mso-position-horizontal:center;mso-position-horizontal-relative:margin;mso-position-vertical-relative:text">
                  <v:textbox style="mso-next-textbox:#_x0000_s1317" inset="0,0,0,0">
                    <w:txbxContent>
                      <w:p w14:paraId="715F74BC" w14:textId="77777777" w:rsidR="005D55C0" w:rsidRDefault="005D55C0" w:rsidP="005D22A2">
                        <w:pPr>
                          <w:jc w:val="center"/>
                        </w:pPr>
                        <w:r>
                          <w:t>T.định</w:t>
                        </w:r>
                      </w:p>
                    </w:txbxContent>
                  </v:textbox>
                  <w10:wrap anchorx="margin"/>
                </v:shape>
              </w:pict>
            </w:r>
          </w:p>
        </w:tc>
        <w:tc>
          <w:tcPr>
            <w:tcW w:w="2126" w:type="dxa"/>
            <w:tcBorders>
              <w:left w:val="single" w:sz="4" w:space="0" w:color="auto"/>
            </w:tcBorders>
            <w:vAlign w:val="center"/>
          </w:tcPr>
          <w:p w14:paraId="0E0CD650" w14:textId="77777777" w:rsidR="00AB019E" w:rsidRPr="000E1341" w:rsidRDefault="00B423B6" w:rsidP="00C429EF">
            <w:pPr>
              <w:spacing w:after="120"/>
              <w:jc w:val="center"/>
              <w:rPr>
                <w:b/>
                <w:sz w:val="22"/>
                <w:szCs w:val="22"/>
              </w:rPr>
            </w:pPr>
            <w:r w:rsidRPr="000E1341">
              <w:rPr>
                <w:b/>
                <w:sz w:val="22"/>
                <w:szCs w:val="22"/>
              </w:rPr>
              <w:t>Mẫu số 02 TT10</w:t>
            </w:r>
          </w:p>
          <w:p w14:paraId="1D8685B2" w14:textId="77777777" w:rsidR="002F7582" w:rsidRPr="000E1341" w:rsidRDefault="002F7582" w:rsidP="00C429EF">
            <w:pPr>
              <w:spacing w:after="120"/>
              <w:jc w:val="center"/>
              <w:rPr>
                <w:b/>
                <w:sz w:val="22"/>
                <w:szCs w:val="22"/>
              </w:rPr>
            </w:pPr>
            <w:r w:rsidRPr="000E1341">
              <w:rPr>
                <w:b/>
                <w:sz w:val="22"/>
                <w:szCs w:val="22"/>
              </w:rPr>
              <w:t>PL-15-06</w:t>
            </w:r>
          </w:p>
        </w:tc>
      </w:tr>
      <w:tr w:rsidR="002905B9" w:rsidRPr="000E1341" w14:paraId="3D81E373" w14:textId="77777777" w:rsidTr="00866981">
        <w:trPr>
          <w:trHeight w:hRule="exact" w:val="1021"/>
        </w:trPr>
        <w:tc>
          <w:tcPr>
            <w:tcW w:w="817" w:type="dxa"/>
            <w:vAlign w:val="center"/>
          </w:tcPr>
          <w:p w14:paraId="09F10972" w14:textId="77777777" w:rsidR="00966089" w:rsidRPr="000E1341" w:rsidRDefault="00AB019E" w:rsidP="00C429EF">
            <w:pPr>
              <w:spacing w:after="120"/>
              <w:jc w:val="center"/>
              <w:rPr>
                <w:sz w:val="22"/>
                <w:szCs w:val="22"/>
              </w:rPr>
            </w:pPr>
            <w:r w:rsidRPr="000E1341">
              <w:rPr>
                <w:sz w:val="22"/>
                <w:szCs w:val="22"/>
              </w:rPr>
              <w:t>16</w:t>
            </w:r>
          </w:p>
        </w:tc>
        <w:tc>
          <w:tcPr>
            <w:tcW w:w="2126" w:type="dxa"/>
            <w:tcBorders>
              <w:right w:val="single" w:sz="4" w:space="0" w:color="auto"/>
            </w:tcBorders>
            <w:vAlign w:val="center"/>
          </w:tcPr>
          <w:p w14:paraId="7F0402F2" w14:textId="77777777" w:rsidR="00966089" w:rsidRPr="000E1341" w:rsidRDefault="00DC43BD" w:rsidP="00C429EF">
            <w:pPr>
              <w:spacing w:after="120"/>
              <w:jc w:val="center"/>
              <w:rPr>
                <w:sz w:val="22"/>
                <w:szCs w:val="22"/>
              </w:rPr>
            </w:pPr>
            <w:r w:rsidRPr="000E1341">
              <w:rPr>
                <w:sz w:val="22"/>
                <w:szCs w:val="22"/>
              </w:rPr>
              <w:t>Người có thẩm quyền</w:t>
            </w:r>
          </w:p>
        </w:tc>
        <w:tc>
          <w:tcPr>
            <w:tcW w:w="4820" w:type="dxa"/>
            <w:tcBorders>
              <w:top w:val="nil"/>
              <w:left w:val="single" w:sz="4" w:space="0" w:color="auto"/>
              <w:bottom w:val="nil"/>
              <w:right w:val="single" w:sz="4" w:space="0" w:color="auto"/>
            </w:tcBorders>
            <w:vAlign w:val="center"/>
          </w:tcPr>
          <w:p w14:paraId="57F20861" w14:textId="77777777" w:rsidR="00966089" w:rsidRPr="000E1341" w:rsidRDefault="00BF4F3E" w:rsidP="00C429EF">
            <w:pPr>
              <w:spacing w:after="120"/>
              <w:ind w:firstLine="720"/>
              <w:jc w:val="center"/>
              <w:rPr>
                <w:b/>
                <w:noProof/>
                <w:sz w:val="22"/>
                <w:szCs w:val="22"/>
                <w:lang w:eastAsia="zh-TW"/>
              </w:rPr>
            </w:pPr>
            <w:r>
              <w:rPr>
                <w:b/>
                <w:noProof/>
                <w:sz w:val="22"/>
                <w:szCs w:val="22"/>
                <w:lang w:eastAsia="zh-TW"/>
              </w:rPr>
              <w:pict w14:anchorId="5FA5A3A2">
                <v:shape id="_x0000_s1364" type="#_x0000_t32" style="position:absolute;left:0;text-align:left;margin-left:0;margin-top:41.1pt;width:0;height:27.1pt;z-index:251678208;mso-position-horizontal:center;mso-position-horizontal-relative:margin;mso-position-vertical-relative:text" o:connectortype="straight">
                  <v:stroke endarrow="block"/>
                  <w10:wrap anchorx="margin"/>
                </v:shape>
              </w:pict>
            </w:r>
            <w:r>
              <w:rPr>
                <w:b/>
                <w:noProof/>
                <w:sz w:val="22"/>
                <w:szCs w:val="22"/>
                <w:lang w:eastAsia="zh-TW"/>
              </w:rPr>
              <w:pict w14:anchorId="70836D44">
                <v:rect id="_x0000_s1297" style="position:absolute;left:0;text-align:left;margin-left:0;margin-top:17.6pt;width:117.5pt;height:23.5pt;z-index:251642368;mso-position-horizontal:center;mso-position-horizontal-relative:margin;mso-position-vertical-relative:text">
                  <v:textbox style="mso-next-textbox:#_x0000_s1297">
                    <w:txbxContent>
                      <w:p w14:paraId="1CC60099" w14:textId="77777777" w:rsidR="005D55C0" w:rsidRDefault="005D55C0" w:rsidP="005D22A2">
                        <w:pPr>
                          <w:jc w:val="center"/>
                        </w:pPr>
                        <w:r>
                          <w:t>Phê duyệt KHLCNT</w:t>
                        </w:r>
                      </w:p>
                    </w:txbxContent>
                  </v:textbox>
                  <w10:wrap anchorx="margin"/>
                </v:rect>
              </w:pict>
            </w:r>
          </w:p>
        </w:tc>
        <w:tc>
          <w:tcPr>
            <w:tcW w:w="2126" w:type="dxa"/>
            <w:tcBorders>
              <w:left w:val="single" w:sz="4" w:space="0" w:color="auto"/>
            </w:tcBorders>
            <w:vAlign w:val="center"/>
          </w:tcPr>
          <w:p w14:paraId="7B3864D9" w14:textId="77777777" w:rsidR="00966089" w:rsidRPr="000E1341" w:rsidRDefault="00B423B6" w:rsidP="00AB019E">
            <w:pPr>
              <w:spacing w:after="120"/>
              <w:jc w:val="center"/>
              <w:rPr>
                <w:b/>
                <w:sz w:val="22"/>
                <w:szCs w:val="22"/>
              </w:rPr>
            </w:pPr>
            <w:r w:rsidRPr="000E1341">
              <w:rPr>
                <w:b/>
                <w:sz w:val="22"/>
                <w:szCs w:val="22"/>
              </w:rPr>
              <w:t>Mẫu số 03 TT10</w:t>
            </w:r>
          </w:p>
        </w:tc>
      </w:tr>
      <w:tr w:rsidR="002905B9" w:rsidRPr="000E1341" w14:paraId="6EDFAF2A" w14:textId="77777777" w:rsidTr="00866981">
        <w:trPr>
          <w:trHeight w:hRule="exact" w:val="1241"/>
        </w:trPr>
        <w:tc>
          <w:tcPr>
            <w:tcW w:w="817" w:type="dxa"/>
            <w:vAlign w:val="center"/>
          </w:tcPr>
          <w:p w14:paraId="3AFF8E1E" w14:textId="77777777" w:rsidR="00966089" w:rsidRPr="000E1341" w:rsidRDefault="00966089" w:rsidP="00C429EF">
            <w:pPr>
              <w:spacing w:after="120"/>
              <w:jc w:val="center"/>
              <w:rPr>
                <w:sz w:val="22"/>
                <w:szCs w:val="22"/>
              </w:rPr>
            </w:pPr>
            <w:r w:rsidRPr="000E1341">
              <w:rPr>
                <w:sz w:val="22"/>
                <w:szCs w:val="22"/>
              </w:rPr>
              <w:t>1</w:t>
            </w:r>
            <w:r w:rsidR="00AB019E" w:rsidRPr="000E1341">
              <w:rPr>
                <w:sz w:val="22"/>
                <w:szCs w:val="22"/>
              </w:rPr>
              <w:t>7</w:t>
            </w:r>
          </w:p>
        </w:tc>
        <w:tc>
          <w:tcPr>
            <w:tcW w:w="2126" w:type="dxa"/>
            <w:tcBorders>
              <w:right w:val="single" w:sz="4" w:space="0" w:color="auto"/>
            </w:tcBorders>
            <w:vAlign w:val="center"/>
          </w:tcPr>
          <w:p w14:paraId="78FBD87B" w14:textId="577F201F" w:rsidR="007A2BE5" w:rsidRPr="000E1341" w:rsidRDefault="007A2BE5" w:rsidP="007A2BE5">
            <w:pPr>
              <w:spacing w:after="120"/>
              <w:jc w:val="center"/>
              <w:rPr>
                <w:sz w:val="22"/>
                <w:szCs w:val="22"/>
              </w:rPr>
            </w:pPr>
            <w:r w:rsidRPr="000E1341">
              <w:rPr>
                <w:sz w:val="22"/>
                <w:szCs w:val="22"/>
              </w:rPr>
              <w:t>BQLDA/</w:t>
            </w:r>
            <w:r w:rsidR="003E4A73" w:rsidRPr="000E1341">
              <w:rPr>
                <w:sz w:val="22"/>
                <w:szCs w:val="22"/>
              </w:rPr>
              <w:t>P.ĐTXDCB</w:t>
            </w:r>
          </w:p>
          <w:p w14:paraId="70ACE0BD" w14:textId="77777777" w:rsidR="00DC43BD" w:rsidRPr="000E1341" w:rsidRDefault="007A2BE5" w:rsidP="007A2BE5">
            <w:pPr>
              <w:spacing w:after="120"/>
              <w:jc w:val="center"/>
              <w:rPr>
                <w:sz w:val="22"/>
                <w:szCs w:val="22"/>
              </w:rPr>
            </w:pPr>
            <w:r w:rsidRPr="000E1341">
              <w:rPr>
                <w:sz w:val="22"/>
                <w:szCs w:val="22"/>
              </w:rPr>
              <w:t>(TV QLDA)</w:t>
            </w:r>
          </w:p>
        </w:tc>
        <w:tc>
          <w:tcPr>
            <w:tcW w:w="4820" w:type="dxa"/>
            <w:tcBorders>
              <w:top w:val="nil"/>
              <w:left w:val="single" w:sz="4" w:space="0" w:color="auto"/>
              <w:bottom w:val="nil"/>
              <w:right w:val="single" w:sz="4" w:space="0" w:color="auto"/>
            </w:tcBorders>
            <w:vAlign w:val="center"/>
          </w:tcPr>
          <w:p w14:paraId="3336AED1" w14:textId="77777777" w:rsidR="00966089" w:rsidRPr="000E1341" w:rsidRDefault="00BF4F3E" w:rsidP="00C429EF">
            <w:pPr>
              <w:spacing w:after="120"/>
              <w:ind w:firstLine="720"/>
              <w:jc w:val="center"/>
              <w:rPr>
                <w:b/>
                <w:sz w:val="22"/>
                <w:szCs w:val="22"/>
              </w:rPr>
            </w:pPr>
            <w:r>
              <w:rPr>
                <w:b/>
                <w:noProof/>
                <w:sz w:val="22"/>
                <w:szCs w:val="22"/>
                <w:lang w:eastAsia="zh-TW"/>
              </w:rPr>
              <w:pict w14:anchorId="7D03CDB9">
                <v:shape id="_x0000_s1365" type="#_x0000_t32" style="position:absolute;left:0;text-align:left;margin-left:0;margin-top:58.05pt;width:.7pt;height:21.2pt;z-index:251679232;mso-position-horizontal:center;mso-position-horizontal-relative:margin;mso-position-vertical-relative:text" o:connectortype="straight">
                  <v:stroke endarrow="block"/>
                  <w10:wrap anchorx="margin"/>
                </v:shape>
              </w:pict>
            </w:r>
            <w:r>
              <w:rPr>
                <w:b/>
                <w:noProof/>
                <w:sz w:val="22"/>
                <w:szCs w:val="22"/>
                <w:lang w:eastAsia="zh-TW"/>
              </w:rPr>
              <w:pict w14:anchorId="15F83483">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91" type="#_x0000_t8" style="position:absolute;left:0;text-align:left;margin-left:0;margin-top:17.15pt;width:137.85pt;height:40.9pt;z-index:251637248;mso-position-horizontal:center;mso-position-horizontal-relative:margin;mso-position-vertical-relative:text">
                  <v:textbox style="mso-next-textbox:#_x0000_s1291" inset="0,0,0,0">
                    <w:txbxContent>
                      <w:p w14:paraId="09FFE439" w14:textId="77777777" w:rsidR="005D55C0" w:rsidRPr="00326B55" w:rsidRDefault="005D55C0" w:rsidP="00FA6D02">
                        <w:pPr>
                          <w:jc w:val="center"/>
                        </w:pPr>
                        <w:r w:rsidRPr="00326B55">
                          <w:t xml:space="preserve">Tổ chức </w:t>
                        </w:r>
                        <w:r>
                          <w:t>LCNT</w:t>
                        </w:r>
                      </w:p>
                    </w:txbxContent>
                  </v:textbox>
                  <w10:wrap anchorx="margin"/>
                </v:shape>
              </w:pict>
            </w:r>
          </w:p>
        </w:tc>
        <w:tc>
          <w:tcPr>
            <w:tcW w:w="2126" w:type="dxa"/>
            <w:tcBorders>
              <w:left w:val="single" w:sz="4" w:space="0" w:color="auto"/>
            </w:tcBorders>
            <w:vAlign w:val="center"/>
          </w:tcPr>
          <w:p w14:paraId="53DD6104" w14:textId="77777777" w:rsidR="00966089" w:rsidRPr="000E1341" w:rsidRDefault="00AB019E" w:rsidP="00C429EF">
            <w:pPr>
              <w:spacing w:after="120"/>
              <w:jc w:val="center"/>
              <w:rPr>
                <w:b/>
                <w:sz w:val="22"/>
                <w:szCs w:val="22"/>
              </w:rPr>
            </w:pPr>
            <w:r w:rsidRPr="000E1341">
              <w:rPr>
                <w:b/>
                <w:sz w:val="22"/>
                <w:szCs w:val="22"/>
              </w:rPr>
              <w:t>Chi tiết theo 5.2</w:t>
            </w:r>
          </w:p>
        </w:tc>
      </w:tr>
      <w:tr w:rsidR="002905B9" w:rsidRPr="000E1341" w14:paraId="6A48C49F" w14:textId="77777777" w:rsidTr="00866981">
        <w:trPr>
          <w:trHeight w:hRule="exact" w:val="1021"/>
        </w:trPr>
        <w:tc>
          <w:tcPr>
            <w:tcW w:w="817" w:type="dxa"/>
            <w:vAlign w:val="center"/>
          </w:tcPr>
          <w:p w14:paraId="164FE0DC" w14:textId="77777777" w:rsidR="00966089" w:rsidRPr="000E1341" w:rsidRDefault="00966089" w:rsidP="00C429EF">
            <w:pPr>
              <w:spacing w:after="120"/>
              <w:jc w:val="center"/>
              <w:rPr>
                <w:sz w:val="22"/>
                <w:szCs w:val="22"/>
              </w:rPr>
            </w:pPr>
            <w:r w:rsidRPr="000E1341">
              <w:rPr>
                <w:sz w:val="22"/>
                <w:szCs w:val="22"/>
              </w:rPr>
              <w:t>1</w:t>
            </w:r>
            <w:r w:rsidR="00AB019E" w:rsidRPr="000E1341">
              <w:rPr>
                <w:sz w:val="22"/>
                <w:szCs w:val="22"/>
              </w:rPr>
              <w:t>8</w:t>
            </w:r>
          </w:p>
        </w:tc>
        <w:tc>
          <w:tcPr>
            <w:tcW w:w="2126" w:type="dxa"/>
            <w:tcBorders>
              <w:right w:val="single" w:sz="4" w:space="0" w:color="auto"/>
            </w:tcBorders>
            <w:vAlign w:val="center"/>
          </w:tcPr>
          <w:p w14:paraId="1172227B" w14:textId="43003701" w:rsidR="007A2BE5" w:rsidRPr="000E1341" w:rsidRDefault="007A2BE5" w:rsidP="007A2BE5">
            <w:pPr>
              <w:spacing w:after="120"/>
              <w:jc w:val="center"/>
              <w:rPr>
                <w:sz w:val="22"/>
                <w:szCs w:val="22"/>
              </w:rPr>
            </w:pPr>
            <w:r w:rsidRPr="000E1341">
              <w:rPr>
                <w:sz w:val="22"/>
                <w:szCs w:val="22"/>
              </w:rPr>
              <w:t>BQLDA/</w:t>
            </w:r>
            <w:r w:rsidR="003E4A73" w:rsidRPr="000E1341">
              <w:rPr>
                <w:sz w:val="22"/>
                <w:szCs w:val="22"/>
              </w:rPr>
              <w:t>P.ĐTXDCB</w:t>
            </w:r>
          </w:p>
          <w:p w14:paraId="62A171E4" w14:textId="77777777" w:rsidR="00DC43BD" w:rsidRPr="000E1341" w:rsidRDefault="007A2BE5" w:rsidP="007A2BE5">
            <w:pPr>
              <w:spacing w:after="120"/>
              <w:jc w:val="center"/>
              <w:rPr>
                <w:sz w:val="22"/>
                <w:szCs w:val="22"/>
              </w:rPr>
            </w:pPr>
            <w:r w:rsidRPr="000E1341">
              <w:rPr>
                <w:sz w:val="22"/>
                <w:szCs w:val="22"/>
              </w:rPr>
              <w:t>(TV QLDA)</w:t>
            </w:r>
          </w:p>
        </w:tc>
        <w:tc>
          <w:tcPr>
            <w:tcW w:w="4820" w:type="dxa"/>
            <w:tcBorders>
              <w:top w:val="nil"/>
              <w:left w:val="single" w:sz="4" w:space="0" w:color="auto"/>
              <w:bottom w:val="nil"/>
              <w:right w:val="single" w:sz="4" w:space="0" w:color="auto"/>
            </w:tcBorders>
            <w:vAlign w:val="center"/>
          </w:tcPr>
          <w:p w14:paraId="669B3448" w14:textId="77777777" w:rsidR="00966089" w:rsidRPr="000E1341" w:rsidRDefault="00BF4F3E" w:rsidP="00C429EF">
            <w:pPr>
              <w:spacing w:after="120"/>
              <w:jc w:val="center"/>
              <w:rPr>
                <w:b/>
                <w:sz w:val="22"/>
                <w:szCs w:val="22"/>
              </w:rPr>
            </w:pPr>
            <w:r>
              <w:rPr>
                <w:b/>
                <w:noProof/>
                <w:sz w:val="22"/>
                <w:szCs w:val="22"/>
                <w:lang w:eastAsia="zh-TW"/>
              </w:rPr>
              <w:pict w14:anchorId="6E033445">
                <v:shape id="_x0000_s1366" type="#_x0000_t32" style="position:absolute;left:0;text-align:left;margin-left:0;margin-top:43.45pt;width:0;height:22.7pt;z-index:251680256;mso-position-horizontal:center;mso-position-horizontal-relative:margin;mso-position-vertical-relative:text" o:connectortype="straight">
                  <v:stroke endarrow="block"/>
                  <w10:wrap anchorx="margin"/>
                </v:shape>
              </w:pict>
            </w:r>
            <w:r>
              <w:rPr>
                <w:b/>
                <w:noProof/>
                <w:sz w:val="22"/>
                <w:szCs w:val="22"/>
                <w:lang w:eastAsia="zh-TW"/>
              </w:rPr>
              <w:pict w14:anchorId="0BF91B21">
                <v:rect id="_x0000_s1292" style="position:absolute;left:0;text-align:left;margin-left:0;margin-top:17.2pt;width:117.5pt;height:25.8pt;z-index:251638272;mso-position-horizontal:center;mso-position-horizontal-relative:margin;mso-position-vertical-relative:text">
                  <v:textbox style="mso-next-textbox:#_x0000_s1292">
                    <w:txbxContent>
                      <w:p w14:paraId="7B515A54" w14:textId="77777777" w:rsidR="005D55C0" w:rsidRDefault="005D55C0" w:rsidP="00FA6D02">
                        <w:pPr>
                          <w:jc w:val="center"/>
                        </w:pPr>
                        <w:r>
                          <w:t>Hoàn thiện ký HĐ</w:t>
                        </w:r>
                      </w:p>
                    </w:txbxContent>
                  </v:textbox>
                  <w10:wrap anchorx="margin"/>
                </v:rect>
              </w:pict>
            </w:r>
          </w:p>
        </w:tc>
        <w:tc>
          <w:tcPr>
            <w:tcW w:w="2126" w:type="dxa"/>
            <w:tcBorders>
              <w:left w:val="single" w:sz="4" w:space="0" w:color="auto"/>
            </w:tcBorders>
            <w:vAlign w:val="center"/>
          </w:tcPr>
          <w:p w14:paraId="6B31A30B" w14:textId="77777777" w:rsidR="00966089" w:rsidRPr="000E1341" w:rsidRDefault="00966089" w:rsidP="00C429EF">
            <w:pPr>
              <w:spacing w:after="120"/>
              <w:jc w:val="center"/>
              <w:rPr>
                <w:b/>
                <w:sz w:val="22"/>
                <w:szCs w:val="22"/>
              </w:rPr>
            </w:pPr>
          </w:p>
        </w:tc>
      </w:tr>
      <w:tr w:rsidR="002905B9" w:rsidRPr="000E1341" w14:paraId="21AC40F8" w14:textId="77777777" w:rsidTr="001C3D67">
        <w:trPr>
          <w:trHeight w:hRule="exact" w:val="1387"/>
        </w:trPr>
        <w:tc>
          <w:tcPr>
            <w:tcW w:w="817" w:type="dxa"/>
            <w:vAlign w:val="center"/>
          </w:tcPr>
          <w:p w14:paraId="04ABE9B2" w14:textId="77777777" w:rsidR="00966089" w:rsidRPr="000E1341" w:rsidRDefault="00966089" w:rsidP="00C429EF">
            <w:pPr>
              <w:spacing w:after="120"/>
              <w:jc w:val="center"/>
              <w:rPr>
                <w:sz w:val="22"/>
                <w:szCs w:val="22"/>
              </w:rPr>
            </w:pPr>
            <w:r w:rsidRPr="000E1341">
              <w:rPr>
                <w:sz w:val="22"/>
                <w:szCs w:val="22"/>
              </w:rPr>
              <w:t>1</w:t>
            </w:r>
            <w:r w:rsidR="00AB019E" w:rsidRPr="000E1341">
              <w:rPr>
                <w:sz w:val="22"/>
                <w:szCs w:val="22"/>
              </w:rPr>
              <w:t>9</w:t>
            </w:r>
          </w:p>
        </w:tc>
        <w:tc>
          <w:tcPr>
            <w:tcW w:w="2126" w:type="dxa"/>
            <w:tcBorders>
              <w:right w:val="single" w:sz="4" w:space="0" w:color="auto"/>
            </w:tcBorders>
            <w:vAlign w:val="center"/>
          </w:tcPr>
          <w:p w14:paraId="523114A6" w14:textId="7A4AF0DC" w:rsidR="007A2BE5" w:rsidRPr="000E1341" w:rsidRDefault="007A2BE5" w:rsidP="007A2BE5">
            <w:pPr>
              <w:spacing w:after="120"/>
              <w:jc w:val="center"/>
              <w:rPr>
                <w:sz w:val="22"/>
                <w:szCs w:val="22"/>
              </w:rPr>
            </w:pPr>
            <w:r w:rsidRPr="000E1341">
              <w:rPr>
                <w:sz w:val="22"/>
                <w:szCs w:val="22"/>
              </w:rPr>
              <w:t>BQLDA/</w:t>
            </w:r>
            <w:r w:rsidR="003E4A73" w:rsidRPr="000E1341">
              <w:rPr>
                <w:sz w:val="22"/>
                <w:szCs w:val="22"/>
              </w:rPr>
              <w:t>P.ĐTXDCB</w:t>
            </w:r>
          </w:p>
          <w:p w14:paraId="43E8C982" w14:textId="384C3393" w:rsidR="00DC43BD" w:rsidRPr="000E1341" w:rsidRDefault="007A2BE5" w:rsidP="00377EFB">
            <w:pPr>
              <w:spacing w:after="120"/>
              <w:jc w:val="center"/>
              <w:rPr>
                <w:sz w:val="22"/>
                <w:szCs w:val="22"/>
              </w:rPr>
            </w:pPr>
            <w:r w:rsidRPr="000E1341">
              <w:rPr>
                <w:sz w:val="22"/>
                <w:szCs w:val="22"/>
              </w:rPr>
              <w:t>(TV QLDA)</w:t>
            </w:r>
          </w:p>
        </w:tc>
        <w:tc>
          <w:tcPr>
            <w:tcW w:w="4820" w:type="dxa"/>
            <w:tcBorders>
              <w:top w:val="nil"/>
              <w:left w:val="single" w:sz="4" w:space="0" w:color="auto"/>
              <w:bottom w:val="nil"/>
              <w:right w:val="single" w:sz="4" w:space="0" w:color="auto"/>
            </w:tcBorders>
            <w:vAlign w:val="center"/>
          </w:tcPr>
          <w:p w14:paraId="54874F46" w14:textId="77777777" w:rsidR="00966089" w:rsidRPr="000E1341" w:rsidRDefault="00BF4F3E" w:rsidP="00C429EF">
            <w:pPr>
              <w:spacing w:after="120"/>
              <w:jc w:val="center"/>
              <w:rPr>
                <w:b/>
                <w:sz w:val="22"/>
                <w:szCs w:val="22"/>
              </w:rPr>
            </w:pPr>
            <w:r>
              <w:rPr>
                <w:b/>
                <w:noProof/>
                <w:sz w:val="22"/>
                <w:szCs w:val="22"/>
                <w:lang w:eastAsia="zh-TW"/>
              </w:rPr>
              <w:pict w14:anchorId="6E926F5E">
                <v:shape id="_x0000_s1367" type="#_x0000_t32" style="position:absolute;left:0;text-align:left;margin-left:0;margin-top:53.9pt;width:0;height:28.5pt;z-index:251681280;mso-position-horizontal:center;mso-position-horizontal-relative:margin;mso-position-vertical-relative:text" o:connectortype="straight">
                  <v:stroke endarrow="block"/>
                  <w10:wrap anchorx="margin"/>
                </v:shape>
              </w:pict>
            </w:r>
            <w:r>
              <w:rPr>
                <w:b/>
                <w:noProof/>
                <w:sz w:val="22"/>
                <w:szCs w:val="22"/>
                <w:lang w:eastAsia="zh-TW"/>
              </w:rPr>
              <w:pict w14:anchorId="02C753B3">
                <v:shape id="_x0000_s1293" type="#_x0000_t8" style="position:absolute;left:0;text-align:left;margin-left:0;margin-top:14.65pt;width:137.85pt;height:38.75pt;z-index:251639296;mso-position-horizontal:center;mso-position-horizontal-relative:margin;mso-position-vertical-relative:text">
                  <v:textbox style="mso-next-textbox:#_x0000_s1293" inset="0,0,0,0">
                    <w:txbxContent>
                      <w:p w14:paraId="462C620F" w14:textId="77777777" w:rsidR="005D55C0" w:rsidRPr="004B631E" w:rsidRDefault="005D55C0" w:rsidP="00FA6D02">
                        <w:pPr>
                          <w:jc w:val="center"/>
                          <w:rPr>
                            <w:sz w:val="20"/>
                            <w:szCs w:val="20"/>
                          </w:rPr>
                        </w:pPr>
                        <w:r>
                          <w:rPr>
                            <w:sz w:val="20"/>
                            <w:szCs w:val="20"/>
                          </w:rPr>
                          <w:t>Triển khai thi công XD &amp; Lắp đặt T.bị</w:t>
                        </w:r>
                      </w:p>
                    </w:txbxContent>
                  </v:textbox>
                  <w10:wrap anchorx="margin"/>
                </v:shape>
              </w:pict>
            </w:r>
          </w:p>
        </w:tc>
        <w:tc>
          <w:tcPr>
            <w:tcW w:w="2126" w:type="dxa"/>
            <w:tcBorders>
              <w:left w:val="single" w:sz="4" w:space="0" w:color="auto"/>
            </w:tcBorders>
            <w:vAlign w:val="center"/>
          </w:tcPr>
          <w:p w14:paraId="65F92278" w14:textId="77777777" w:rsidR="00966089" w:rsidRPr="000E1341" w:rsidRDefault="00AB019E" w:rsidP="00C429EF">
            <w:pPr>
              <w:spacing w:after="120"/>
              <w:jc w:val="center"/>
              <w:rPr>
                <w:b/>
                <w:sz w:val="22"/>
                <w:szCs w:val="22"/>
              </w:rPr>
            </w:pPr>
            <w:r w:rsidRPr="000E1341">
              <w:rPr>
                <w:b/>
                <w:sz w:val="22"/>
                <w:szCs w:val="22"/>
              </w:rPr>
              <w:t>QT-19</w:t>
            </w:r>
          </w:p>
        </w:tc>
      </w:tr>
      <w:tr w:rsidR="002905B9" w:rsidRPr="000E1341" w14:paraId="5A876E05" w14:textId="77777777" w:rsidTr="001C3D67">
        <w:trPr>
          <w:trHeight w:hRule="exact" w:val="1379"/>
        </w:trPr>
        <w:tc>
          <w:tcPr>
            <w:tcW w:w="817" w:type="dxa"/>
            <w:tcBorders>
              <w:bottom w:val="single" w:sz="4" w:space="0" w:color="auto"/>
            </w:tcBorders>
            <w:vAlign w:val="center"/>
          </w:tcPr>
          <w:p w14:paraId="684528BB" w14:textId="77777777" w:rsidR="00966089" w:rsidRPr="000E1341" w:rsidRDefault="00AB019E" w:rsidP="00C429EF">
            <w:pPr>
              <w:spacing w:after="120"/>
              <w:jc w:val="center"/>
              <w:rPr>
                <w:sz w:val="22"/>
                <w:szCs w:val="22"/>
              </w:rPr>
            </w:pPr>
            <w:r w:rsidRPr="000E1341">
              <w:rPr>
                <w:sz w:val="22"/>
                <w:szCs w:val="22"/>
              </w:rPr>
              <w:t>20</w:t>
            </w:r>
          </w:p>
        </w:tc>
        <w:tc>
          <w:tcPr>
            <w:tcW w:w="2126" w:type="dxa"/>
            <w:tcBorders>
              <w:bottom w:val="single" w:sz="4" w:space="0" w:color="auto"/>
              <w:right w:val="single" w:sz="4" w:space="0" w:color="auto"/>
            </w:tcBorders>
            <w:vAlign w:val="center"/>
          </w:tcPr>
          <w:p w14:paraId="40388871" w14:textId="340017CB" w:rsidR="007A2BE5" w:rsidRPr="000E1341" w:rsidRDefault="007A2BE5" w:rsidP="007A2BE5">
            <w:pPr>
              <w:spacing w:after="120"/>
              <w:jc w:val="center"/>
              <w:rPr>
                <w:sz w:val="22"/>
                <w:szCs w:val="22"/>
              </w:rPr>
            </w:pPr>
            <w:r w:rsidRPr="000E1341">
              <w:rPr>
                <w:sz w:val="22"/>
                <w:szCs w:val="22"/>
              </w:rPr>
              <w:t>BQLDA/</w:t>
            </w:r>
            <w:r w:rsidR="003E4A73" w:rsidRPr="000E1341">
              <w:rPr>
                <w:sz w:val="22"/>
                <w:szCs w:val="22"/>
              </w:rPr>
              <w:t>P.ĐTXDCB</w:t>
            </w:r>
          </w:p>
          <w:p w14:paraId="01618DAB" w14:textId="2C7952A4" w:rsidR="00DC43BD" w:rsidRPr="000E1341" w:rsidRDefault="007A2BE5" w:rsidP="00377EFB">
            <w:pPr>
              <w:spacing w:after="120"/>
              <w:jc w:val="center"/>
              <w:rPr>
                <w:sz w:val="22"/>
                <w:szCs w:val="22"/>
              </w:rPr>
            </w:pPr>
            <w:r w:rsidRPr="000E1341">
              <w:rPr>
                <w:sz w:val="22"/>
                <w:szCs w:val="22"/>
              </w:rPr>
              <w:t>(TV QLDA)</w:t>
            </w:r>
          </w:p>
        </w:tc>
        <w:tc>
          <w:tcPr>
            <w:tcW w:w="4820" w:type="dxa"/>
            <w:tcBorders>
              <w:top w:val="nil"/>
              <w:left w:val="single" w:sz="4" w:space="0" w:color="auto"/>
              <w:bottom w:val="single" w:sz="4" w:space="0" w:color="auto"/>
              <w:right w:val="single" w:sz="4" w:space="0" w:color="auto"/>
            </w:tcBorders>
            <w:vAlign w:val="center"/>
          </w:tcPr>
          <w:p w14:paraId="16848AE0" w14:textId="77777777" w:rsidR="00966089" w:rsidRPr="000E1341" w:rsidRDefault="00BF4F3E" w:rsidP="00C429EF">
            <w:pPr>
              <w:spacing w:after="120"/>
              <w:jc w:val="center"/>
              <w:rPr>
                <w:b/>
                <w:sz w:val="22"/>
                <w:szCs w:val="22"/>
              </w:rPr>
            </w:pPr>
            <w:r>
              <w:rPr>
                <w:b/>
                <w:noProof/>
                <w:sz w:val="22"/>
                <w:szCs w:val="22"/>
                <w:lang w:eastAsia="zh-TW"/>
              </w:rPr>
              <w:pict w14:anchorId="33E2B8E5">
                <v:shape id="_x0000_s1300" type="#_x0000_t8" style="position:absolute;left:0;text-align:left;margin-left:0;margin-top:11.5pt;width:137.85pt;height:45pt;z-index:251643392;mso-position-horizontal:center;mso-position-horizontal-relative:margin;mso-position-vertical-relative:text">
                  <v:textbox style="mso-next-textbox:#_x0000_s1300" inset="0,0,0,0">
                    <w:txbxContent>
                      <w:p w14:paraId="2882AF4C" w14:textId="77777777" w:rsidR="005D55C0" w:rsidRPr="005F2753" w:rsidRDefault="005D55C0" w:rsidP="00FA6D02">
                        <w:pPr>
                          <w:jc w:val="center"/>
                          <w:rPr>
                            <w:sz w:val="22"/>
                            <w:szCs w:val="22"/>
                          </w:rPr>
                        </w:pPr>
                        <w:r w:rsidRPr="005F2753">
                          <w:rPr>
                            <w:sz w:val="22"/>
                            <w:szCs w:val="22"/>
                          </w:rPr>
                          <w:t xml:space="preserve">Nghiệm </w:t>
                        </w:r>
                        <w:proofErr w:type="gramStart"/>
                        <w:r w:rsidRPr="005F2753">
                          <w:rPr>
                            <w:sz w:val="22"/>
                            <w:szCs w:val="22"/>
                          </w:rPr>
                          <w:t>thu</w:t>
                        </w:r>
                        <w:proofErr w:type="gramEnd"/>
                        <w:r w:rsidRPr="005F2753">
                          <w:rPr>
                            <w:sz w:val="22"/>
                            <w:szCs w:val="22"/>
                          </w:rPr>
                          <w:t xml:space="preserve"> bàn giao &amp; vận hành</w:t>
                        </w:r>
                      </w:p>
                    </w:txbxContent>
                  </v:textbox>
                  <w10:wrap anchorx="margin"/>
                </v:shape>
              </w:pict>
            </w:r>
            <w:r>
              <w:rPr>
                <w:b/>
                <w:noProof/>
                <w:sz w:val="22"/>
                <w:szCs w:val="22"/>
                <w:lang w:eastAsia="zh-TW"/>
              </w:rPr>
              <w:pict w14:anchorId="1BDBEBE2">
                <v:shape id="_x0000_s1368" type="#_x0000_t32" style="position:absolute;left:0;text-align:left;margin-left:0;margin-top:57.25pt;width:0;height:29.35pt;z-index:251682304;mso-position-horizontal:center;mso-position-horizontal-relative:margin;mso-position-vertical-relative:text" o:connectortype="straight">
                  <v:stroke endarrow="block"/>
                  <w10:wrap anchorx="margin"/>
                </v:shape>
              </w:pict>
            </w:r>
          </w:p>
        </w:tc>
        <w:tc>
          <w:tcPr>
            <w:tcW w:w="2126" w:type="dxa"/>
            <w:tcBorders>
              <w:left w:val="single" w:sz="4" w:space="0" w:color="auto"/>
              <w:bottom w:val="single" w:sz="4" w:space="0" w:color="auto"/>
            </w:tcBorders>
            <w:vAlign w:val="center"/>
          </w:tcPr>
          <w:p w14:paraId="75D07E3A" w14:textId="77777777" w:rsidR="00966089" w:rsidRPr="000E1341" w:rsidRDefault="00AB019E" w:rsidP="00C429EF">
            <w:pPr>
              <w:spacing w:after="120"/>
              <w:jc w:val="center"/>
              <w:rPr>
                <w:b/>
                <w:sz w:val="22"/>
                <w:szCs w:val="22"/>
              </w:rPr>
            </w:pPr>
            <w:r w:rsidRPr="000E1341">
              <w:rPr>
                <w:b/>
                <w:sz w:val="22"/>
                <w:szCs w:val="22"/>
              </w:rPr>
              <w:t>QT-19</w:t>
            </w:r>
          </w:p>
        </w:tc>
      </w:tr>
      <w:tr w:rsidR="002905B9" w:rsidRPr="000E1341" w14:paraId="15EBED8D" w14:textId="77777777" w:rsidTr="00866981">
        <w:trPr>
          <w:trHeight w:hRule="exact" w:val="804"/>
        </w:trPr>
        <w:tc>
          <w:tcPr>
            <w:tcW w:w="817" w:type="dxa"/>
            <w:tcBorders>
              <w:bottom w:val="nil"/>
            </w:tcBorders>
            <w:vAlign w:val="center"/>
          </w:tcPr>
          <w:p w14:paraId="18948A1D" w14:textId="77777777" w:rsidR="00966089" w:rsidRPr="000E1341" w:rsidRDefault="00966089" w:rsidP="00C429EF">
            <w:pPr>
              <w:spacing w:after="120"/>
              <w:jc w:val="center"/>
              <w:rPr>
                <w:b/>
                <w:sz w:val="22"/>
                <w:szCs w:val="22"/>
              </w:rPr>
            </w:pPr>
            <w:r w:rsidRPr="000E1341">
              <w:rPr>
                <w:b/>
                <w:sz w:val="22"/>
                <w:szCs w:val="22"/>
              </w:rPr>
              <w:t>III</w:t>
            </w:r>
          </w:p>
        </w:tc>
        <w:tc>
          <w:tcPr>
            <w:tcW w:w="2126" w:type="dxa"/>
            <w:tcBorders>
              <w:bottom w:val="nil"/>
              <w:right w:val="single" w:sz="4" w:space="0" w:color="auto"/>
            </w:tcBorders>
            <w:vAlign w:val="center"/>
          </w:tcPr>
          <w:p w14:paraId="15833B47" w14:textId="77777777" w:rsidR="00966089" w:rsidRPr="000E1341" w:rsidRDefault="00352E00" w:rsidP="00352E00">
            <w:pPr>
              <w:spacing w:after="120"/>
              <w:jc w:val="center"/>
              <w:rPr>
                <w:b/>
                <w:sz w:val="22"/>
                <w:szCs w:val="22"/>
              </w:rPr>
            </w:pPr>
            <w:r w:rsidRPr="000E1341">
              <w:rPr>
                <w:b/>
                <w:sz w:val="22"/>
                <w:szCs w:val="22"/>
              </w:rPr>
              <w:t>Giai đoạn kết thúc DA đưa công trình</w:t>
            </w:r>
            <w:r w:rsidR="00966089" w:rsidRPr="000E1341">
              <w:rPr>
                <w:b/>
                <w:sz w:val="22"/>
                <w:szCs w:val="22"/>
              </w:rPr>
              <w:t xml:space="preserve"> vào </w:t>
            </w:r>
            <w:r w:rsidRPr="000E1341">
              <w:rPr>
                <w:b/>
                <w:sz w:val="22"/>
                <w:szCs w:val="22"/>
              </w:rPr>
              <w:t>sử dụng</w:t>
            </w:r>
          </w:p>
        </w:tc>
        <w:tc>
          <w:tcPr>
            <w:tcW w:w="4820" w:type="dxa"/>
            <w:tcBorders>
              <w:top w:val="dashSmallGap" w:sz="4" w:space="0" w:color="auto"/>
              <w:left w:val="single" w:sz="4" w:space="0" w:color="auto"/>
              <w:bottom w:val="nil"/>
              <w:right w:val="single" w:sz="4" w:space="0" w:color="auto"/>
            </w:tcBorders>
            <w:vAlign w:val="center"/>
          </w:tcPr>
          <w:p w14:paraId="6685C3DE" w14:textId="77777777" w:rsidR="00966089" w:rsidRPr="000E1341" w:rsidRDefault="00BF4F3E" w:rsidP="00C429EF">
            <w:pPr>
              <w:spacing w:after="120"/>
              <w:jc w:val="center"/>
              <w:rPr>
                <w:b/>
                <w:noProof/>
                <w:sz w:val="22"/>
                <w:szCs w:val="22"/>
                <w:lang w:eastAsia="zh-TW"/>
              </w:rPr>
            </w:pPr>
            <w:r>
              <w:rPr>
                <w:b/>
                <w:noProof/>
                <w:sz w:val="22"/>
                <w:szCs w:val="22"/>
                <w:lang w:eastAsia="zh-TW"/>
              </w:rPr>
              <w:pict w14:anchorId="5EF4FA8B">
                <v:roundrect id="_x0000_s1387" style="position:absolute;left:0;text-align:left;margin-left:38pt;margin-top:17.8pt;width:161.9pt;height:43.65pt;z-index:251701760;mso-position-horizontal-relative:margin;mso-position-vertical-relative:text" arcsize="10923f">
                  <v:textbox style="mso-next-textbox:#_x0000_s1387">
                    <w:txbxContent>
                      <w:p w14:paraId="657B2C73" w14:textId="77777777" w:rsidR="005D55C0" w:rsidRPr="0068498F" w:rsidRDefault="005D55C0" w:rsidP="00887DE7">
                        <w:pPr>
                          <w:jc w:val="center"/>
                        </w:pPr>
                        <w:r>
                          <w:t>Quyết toán vốn đầu tư, phê duyệt, bàn giao tài sản</w:t>
                        </w:r>
                      </w:p>
                    </w:txbxContent>
                  </v:textbox>
                  <w10:wrap anchorx="margin"/>
                </v:roundrect>
              </w:pict>
            </w:r>
          </w:p>
        </w:tc>
        <w:tc>
          <w:tcPr>
            <w:tcW w:w="2126" w:type="dxa"/>
            <w:tcBorders>
              <w:left w:val="single" w:sz="4" w:space="0" w:color="auto"/>
              <w:bottom w:val="nil"/>
            </w:tcBorders>
            <w:vAlign w:val="center"/>
          </w:tcPr>
          <w:p w14:paraId="34B81AE1" w14:textId="77777777" w:rsidR="00966089" w:rsidRPr="000E1341" w:rsidRDefault="00966089" w:rsidP="00C429EF">
            <w:pPr>
              <w:spacing w:after="120"/>
              <w:jc w:val="center"/>
              <w:rPr>
                <w:b/>
                <w:sz w:val="22"/>
                <w:szCs w:val="22"/>
              </w:rPr>
            </w:pPr>
          </w:p>
        </w:tc>
      </w:tr>
      <w:tr w:rsidR="002905B9" w:rsidRPr="000E1341" w14:paraId="45668D27" w14:textId="77777777" w:rsidTr="001A26AD">
        <w:trPr>
          <w:trHeight w:hRule="exact" w:val="935"/>
        </w:trPr>
        <w:tc>
          <w:tcPr>
            <w:tcW w:w="817" w:type="dxa"/>
            <w:tcBorders>
              <w:top w:val="nil"/>
              <w:bottom w:val="single" w:sz="4" w:space="0" w:color="auto"/>
            </w:tcBorders>
            <w:vAlign w:val="center"/>
          </w:tcPr>
          <w:p w14:paraId="1704FC76" w14:textId="77777777" w:rsidR="00966089" w:rsidRPr="000E1341" w:rsidRDefault="00AB019E" w:rsidP="00C429EF">
            <w:pPr>
              <w:spacing w:after="120"/>
              <w:jc w:val="center"/>
              <w:rPr>
                <w:sz w:val="22"/>
                <w:szCs w:val="22"/>
              </w:rPr>
            </w:pPr>
            <w:r w:rsidRPr="000E1341">
              <w:rPr>
                <w:sz w:val="22"/>
                <w:szCs w:val="22"/>
              </w:rPr>
              <w:t>21</w:t>
            </w:r>
          </w:p>
        </w:tc>
        <w:tc>
          <w:tcPr>
            <w:tcW w:w="2126" w:type="dxa"/>
            <w:tcBorders>
              <w:top w:val="nil"/>
              <w:bottom w:val="single" w:sz="4" w:space="0" w:color="auto"/>
              <w:right w:val="single" w:sz="4" w:space="0" w:color="auto"/>
            </w:tcBorders>
            <w:vAlign w:val="center"/>
          </w:tcPr>
          <w:p w14:paraId="35560439" w14:textId="77777777" w:rsidR="00895F8A" w:rsidRPr="000E1341" w:rsidRDefault="00895F8A" w:rsidP="00895F8A">
            <w:pPr>
              <w:jc w:val="center"/>
              <w:rPr>
                <w:sz w:val="20"/>
                <w:szCs w:val="20"/>
              </w:rPr>
            </w:pPr>
            <w:r w:rsidRPr="000E1341">
              <w:rPr>
                <w:sz w:val="20"/>
                <w:szCs w:val="20"/>
              </w:rPr>
              <w:t>Người có thẩm quyền</w:t>
            </w:r>
          </w:p>
          <w:p w14:paraId="3FECD1E1" w14:textId="7069373A" w:rsidR="00966089" w:rsidRPr="000E1341" w:rsidRDefault="00DC43BD" w:rsidP="00895F8A">
            <w:pPr>
              <w:jc w:val="center"/>
              <w:rPr>
                <w:sz w:val="20"/>
                <w:szCs w:val="20"/>
              </w:rPr>
            </w:pPr>
            <w:r w:rsidRPr="000E1341">
              <w:rPr>
                <w:sz w:val="20"/>
                <w:szCs w:val="20"/>
              </w:rPr>
              <w:t>P.TCKT, BQLDA</w:t>
            </w:r>
            <w:r w:rsidR="007A2BE5" w:rsidRPr="000E1341">
              <w:rPr>
                <w:sz w:val="20"/>
                <w:szCs w:val="20"/>
              </w:rPr>
              <w:t>/</w:t>
            </w:r>
            <w:r w:rsidRPr="000E1341">
              <w:rPr>
                <w:sz w:val="20"/>
                <w:szCs w:val="20"/>
              </w:rPr>
              <w:t xml:space="preserve"> </w:t>
            </w:r>
            <w:r w:rsidR="003E4A73" w:rsidRPr="000E1341">
              <w:rPr>
                <w:sz w:val="20"/>
                <w:szCs w:val="20"/>
              </w:rPr>
              <w:t>P.ĐTXDCB</w:t>
            </w:r>
            <w:r w:rsidR="007A2BE5" w:rsidRPr="000E1341">
              <w:rPr>
                <w:sz w:val="20"/>
                <w:szCs w:val="20"/>
              </w:rPr>
              <w:t xml:space="preserve"> (TV QLDA)</w:t>
            </w:r>
          </w:p>
        </w:tc>
        <w:tc>
          <w:tcPr>
            <w:tcW w:w="4820" w:type="dxa"/>
            <w:tcBorders>
              <w:top w:val="nil"/>
              <w:left w:val="single" w:sz="4" w:space="0" w:color="auto"/>
              <w:bottom w:val="single" w:sz="4" w:space="0" w:color="auto"/>
              <w:right w:val="single" w:sz="4" w:space="0" w:color="auto"/>
            </w:tcBorders>
            <w:vAlign w:val="center"/>
          </w:tcPr>
          <w:p w14:paraId="7B3C700A" w14:textId="77777777" w:rsidR="00966089" w:rsidRPr="000E1341" w:rsidRDefault="00966089" w:rsidP="00C429EF">
            <w:pPr>
              <w:spacing w:after="120"/>
              <w:jc w:val="center"/>
              <w:rPr>
                <w:b/>
                <w:sz w:val="22"/>
                <w:szCs w:val="22"/>
              </w:rPr>
            </w:pPr>
          </w:p>
        </w:tc>
        <w:tc>
          <w:tcPr>
            <w:tcW w:w="2126" w:type="dxa"/>
            <w:tcBorders>
              <w:top w:val="nil"/>
              <w:left w:val="single" w:sz="4" w:space="0" w:color="auto"/>
              <w:bottom w:val="single" w:sz="4" w:space="0" w:color="auto"/>
            </w:tcBorders>
            <w:vAlign w:val="center"/>
          </w:tcPr>
          <w:p w14:paraId="58A31E87" w14:textId="77777777" w:rsidR="006F68E6" w:rsidRPr="000E1341" w:rsidRDefault="00B423B6" w:rsidP="00C429EF">
            <w:pPr>
              <w:spacing w:after="120"/>
              <w:jc w:val="center"/>
              <w:rPr>
                <w:b/>
                <w:sz w:val="22"/>
                <w:szCs w:val="22"/>
              </w:rPr>
            </w:pPr>
            <w:r w:rsidRPr="000E1341">
              <w:rPr>
                <w:b/>
                <w:sz w:val="22"/>
                <w:szCs w:val="22"/>
              </w:rPr>
              <w:t>Mẫu số 10 TT09</w:t>
            </w:r>
          </w:p>
          <w:p w14:paraId="04D6F44B" w14:textId="77777777" w:rsidR="002F7582" w:rsidRPr="000E1341" w:rsidRDefault="002F7582" w:rsidP="00DD513E">
            <w:pPr>
              <w:spacing w:after="120"/>
              <w:jc w:val="center"/>
              <w:rPr>
                <w:b/>
                <w:sz w:val="22"/>
                <w:szCs w:val="22"/>
              </w:rPr>
            </w:pPr>
            <w:r w:rsidRPr="000E1341">
              <w:rPr>
                <w:b/>
                <w:sz w:val="22"/>
                <w:szCs w:val="22"/>
              </w:rPr>
              <w:t>PL-15-07</w:t>
            </w:r>
            <w:r w:rsidR="00DD513E" w:rsidRPr="000E1341">
              <w:rPr>
                <w:b/>
                <w:sz w:val="22"/>
                <w:szCs w:val="22"/>
              </w:rPr>
              <w:t>/</w:t>
            </w:r>
            <w:r w:rsidRPr="000E1341">
              <w:rPr>
                <w:b/>
                <w:sz w:val="22"/>
                <w:szCs w:val="22"/>
              </w:rPr>
              <w:t>08</w:t>
            </w:r>
            <w:r w:rsidR="00DD513E" w:rsidRPr="000E1341">
              <w:rPr>
                <w:b/>
                <w:sz w:val="22"/>
                <w:szCs w:val="22"/>
              </w:rPr>
              <w:t>/</w:t>
            </w:r>
            <w:r w:rsidRPr="000E1341">
              <w:rPr>
                <w:b/>
                <w:sz w:val="22"/>
                <w:szCs w:val="22"/>
              </w:rPr>
              <w:t>09</w:t>
            </w:r>
          </w:p>
        </w:tc>
      </w:tr>
    </w:tbl>
    <w:p w14:paraId="0A41FBF2" w14:textId="7F250072" w:rsidR="00C37287" w:rsidRPr="00C717D2" w:rsidRDefault="005D0D38" w:rsidP="00C717D2">
      <w:pPr>
        <w:pStyle w:val="Header"/>
        <w:tabs>
          <w:tab w:val="clear" w:pos="4320"/>
          <w:tab w:val="clear" w:pos="8640"/>
        </w:tabs>
        <w:spacing w:after="120"/>
        <w:jc w:val="both"/>
        <w:rPr>
          <w:rFonts w:ascii="Times New Roman" w:hAnsi="Times New Roman"/>
          <w:b/>
          <w:iCs/>
          <w:sz w:val="26"/>
          <w:szCs w:val="26"/>
        </w:rPr>
      </w:pPr>
      <w:r w:rsidRPr="00C717D2">
        <w:rPr>
          <w:rFonts w:ascii="Times New Roman" w:hAnsi="Times New Roman"/>
          <w:b/>
          <w:iCs/>
          <w:sz w:val="26"/>
          <w:szCs w:val="26"/>
        </w:rPr>
        <w:lastRenderedPageBreak/>
        <w:t>Thẩm quyền lập thẩm định phê duyệt DA, TKKT, TKBVTC, DT</w:t>
      </w:r>
      <w:r w:rsidR="00D13420" w:rsidRPr="00C717D2">
        <w:rPr>
          <w:rFonts w:ascii="Times New Roman" w:hAnsi="Times New Roman"/>
          <w:b/>
          <w:iCs/>
          <w:sz w:val="26"/>
          <w:szCs w:val="26"/>
        </w:rPr>
        <w:t>:</w:t>
      </w:r>
      <w:r w:rsidRPr="00C717D2">
        <w:rPr>
          <w:rFonts w:ascii="Times New Roman" w:hAnsi="Times New Roman"/>
          <w:b/>
          <w:iCs/>
          <w:sz w:val="26"/>
          <w:szCs w:val="26"/>
        </w:rPr>
        <w:t xml:space="preserve"> xem phụ lục </w:t>
      </w:r>
      <w:hyperlink r:id="rId11" w:history="1">
        <w:r w:rsidR="00E57FD7" w:rsidRPr="00C717D2">
          <w:rPr>
            <w:rStyle w:val="Hyperlink"/>
            <w:rFonts w:ascii="Times New Roman" w:hAnsi="Times New Roman"/>
            <w:b/>
            <w:iCs/>
            <w:color w:val="auto"/>
            <w:sz w:val="26"/>
            <w:szCs w:val="26"/>
            <w:u w:val="none"/>
          </w:rPr>
          <w:t>PL-15-01</w:t>
        </w:r>
      </w:hyperlink>
    </w:p>
    <w:p w14:paraId="206B202C" w14:textId="77777777" w:rsidR="008F09D9" w:rsidRPr="00C717D2" w:rsidRDefault="00714803" w:rsidP="00C717D2">
      <w:pPr>
        <w:spacing w:after="120"/>
        <w:ind w:firstLine="720"/>
        <w:jc w:val="both"/>
        <w:rPr>
          <w:b/>
          <w:sz w:val="26"/>
          <w:szCs w:val="26"/>
        </w:rPr>
      </w:pPr>
      <w:r w:rsidRPr="00C717D2">
        <w:rPr>
          <w:b/>
          <w:sz w:val="26"/>
          <w:szCs w:val="26"/>
        </w:rPr>
        <w:t>5.2. Giải thích lưu đồ tổng thể</w:t>
      </w:r>
    </w:p>
    <w:p w14:paraId="48BE06BC" w14:textId="77777777" w:rsidR="00F33750" w:rsidRPr="00C717D2" w:rsidRDefault="00F33750" w:rsidP="00C717D2">
      <w:pPr>
        <w:spacing w:after="120"/>
        <w:ind w:firstLine="720"/>
        <w:jc w:val="both"/>
        <w:rPr>
          <w:b/>
          <w:bCs/>
          <w:sz w:val="26"/>
          <w:szCs w:val="26"/>
        </w:rPr>
      </w:pPr>
      <w:r w:rsidRPr="00C717D2">
        <w:rPr>
          <w:b/>
          <w:bCs/>
          <w:sz w:val="26"/>
          <w:szCs w:val="26"/>
        </w:rPr>
        <w:t>I. Giai đoạn chuẩn bị đầu tư</w:t>
      </w:r>
    </w:p>
    <w:p w14:paraId="3D153077" w14:textId="77777777" w:rsidR="00F33750" w:rsidRPr="00C717D2" w:rsidRDefault="00F33750" w:rsidP="00C717D2">
      <w:pPr>
        <w:spacing w:after="120"/>
        <w:ind w:firstLine="720"/>
        <w:jc w:val="both"/>
        <w:rPr>
          <w:b/>
          <w:bCs/>
          <w:sz w:val="26"/>
          <w:szCs w:val="26"/>
        </w:rPr>
      </w:pPr>
      <w:proofErr w:type="gramStart"/>
      <w:r w:rsidRPr="00C717D2">
        <w:rPr>
          <w:b/>
          <w:bCs/>
          <w:sz w:val="26"/>
          <w:szCs w:val="26"/>
        </w:rPr>
        <w:t>Bước 1.</w:t>
      </w:r>
      <w:proofErr w:type="gramEnd"/>
      <w:r w:rsidRPr="00C717D2">
        <w:rPr>
          <w:b/>
          <w:bCs/>
          <w:sz w:val="26"/>
          <w:szCs w:val="26"/>
        </w:rPr>
        <w:t xml:space="preserve"> Xác định cơ hội đầu tư</w:t>
      </w:r>
    </w:p>
    <w:p w14:paraId="70F11AB9" w14:textId="23AB6FCE" w:rsidR="00F33750" w:rsidRPr="00C717D2" w:rsidRDefault="00F33750" w:rsidP="00C717D2">
      <w:pPr>
        <w:spacing w:after="120"/>
        <w:ind w:firstLine="720"/>
        <w:jc w:val="both"/>
        <w:rPr>
          <w:bCs/>
          <w:sz w:val="26"/>
          <w:szCs w:val="26"/>
        </w:rPr>
      </w:pPr>
      <w:r w:rsidRPr="00C717D2">
        <w:rPr>
          <w:bCs/>
          <w:sz w:val="26"/>
          <w:szCs w:val="26"/>
        </w:rPr>
        <w:t>Dựa trên phân tích môi trường vĩ mô, môi trường ngành, môi</w:t>
      </w:r>
      <w:r w:rsidR="00176A0A" w:rsidRPr="00C717D2">
        <w:rPr>
          <w:bCs/>
          <w:sz w:val="26"/>
          <w:szCs w:val="26"/>
        </w:rPr>
        <w:t xml:space="preserve"> trường nội bộ của doanh nghiệp, chiến lược công ty,</w:t>
      </w:r>
      <w:r w:rsidRPr="00C717D2">
        <w:rPr>
          <w:bCs/>
          <w:sz w:val="26"/>
          <w:szCs w:val="26"/>
        </w:rPr>
        <w:t xml:space="preserve"> Ban TGĐ làm việc với các Phòng</w:t>
      </w:r>
      <w:r w:rsidR="003E4A73" w:rsidRPr="00C717D2">
        <w:rPr>
          <w:bCs/>
          <w:sz w:val="26"/>
          <w:szCs w:val="26"/>
        </w:rPr>
        <w:t>/</w:t>
      </w:r>
      <w:r w:rsidRPr="00C717D2">
        <w:rPr>
          <w:bCs/>
          <w:sz w:val="26"/>
          <w:szCs w:val="26"/>
        </w:rPr>
        <w:t xml:space="preserve">Ban chuyên môn đánh giá điểm mạnh, điểm yếu, cơ hội, thách thức đối với TCT từ đó yêu cầu </w:t>
      </w:r>
      <w:r w:rsidR="003E4A73" w:rsidRPr="00C717D2">
        <w:rPr>
          <w:bCs/>
          <w:sz w:val="26"/>
          <w:szCs w:val="26"/>
        </w:rPr>
        <w:t>P.ĐTXDCB</w:t>
      </w:r>
      <w:r w:rsidRPr="00C717D2">
        <w:rPr>
          <w:bCs/>
          <w:sz w:val="26"/>
          <w:szCs w:val="26"/>
        </w:rPr>
        <w:t xml:space="preserve"> phối hợp với các Phòng chuyên môn nghiên cứu đề xuất và xin chủ trương đầu tư nếu thấy khả thi.</w:t>
      </w:r>
    </w:p>
    <w:p w14:paraId="6C9B0EB6" w14:textId="77777777" w:rsidR="00F33750" w:rsidRPr="00C717D2" w:rsidRDefault="00F33750" w:rsidP="00C717D2">
      <w:pPr>
        <w:spacing w:after="120"/>
        <w:ind w:firstLine="720"/>
        <w:jc w:val="both"/>
        <w:rPr>
          <w:b/>
          <w:bCs/>
          <w:sz w:val="26"/>
          <w:szCs w:val="26"/>
        </w:rPr>
      </w:pPr>
      <w:proofErr w:type="gramStart"/>
      <w:r w:rsidRPr="00C717D2">
        <w:rPr>
          <w:b/>
          <w:bCs/>
          <w:sz w:val="26"/>
          <w:szCs w:val="26"/>
        </w:rPr>
        <w:t>Bước 2.</w:t>
      </w:r>
      <w:proofErr w:type="gramEnd"/>
      <w:r w:rsidRPr="00C717D2">
        <w:rPr>
          <w:b/>
          <w:bCs/>
          <w:sz w:val="26"/>
          <w:szCs w:val="26"/>
        </w:rPr>
        <w:t xml:space="preserve"> Nghiên cứu, xin chủ trương đầu tư</w:t>
      </w:r>
    </w:p>
    <w:p w14:paraId="13903E5A" w14:textId="1082C8E7" w:rsidR="007C460F" w:rsidRPr="00C717D2" w:rsidRDefault="00F33750" w:rsidP="00C717D2">
      <w:pPr>
        <w:spacing w:after="120"/>
        <w:ind w:firstLine="720"/>
        <w:jc w:val="both"/>
        <w:rPr>
          <w:sz w:val="26"/>
          <w:szCs w:val="26"/>
        </w:rPr>
      </w:pPr>
      <w:r w:rsidRPr="00C717D2">
        <w:rPr>
          <w:sz w:val="26"/>
          <w:szCs w:val="26"/>
        </w:rPr>
        <w:t xml:space="preserve">+ </w:t>
      </w:r>
      <w:r w:rsidR="007E0991" w:rsidRPr="00C717D2">
        <w:rPr>
          <w:sz w:val="26"/>
          <w:szCs w:val="26"/>
        </w:rPr>
        <w:t xml:space="preserve">Đối với dự </w:t>
      </w:r>
      <w:r w:rsidR="007C460F" w:rsidRPr="00C717D2">
        <w:rPr>
          <w:sz w:val="26"/>
          <w:szCs w:val="26"/>
        </w:rPr>
        <w:t xml:space="preserve">án quan trọng quốc gia hoặc dự án nhóm A, </w:t>
      </w:r>
      <w:r w:rsidR="00184F81" w:rsidRPr="00C717D2">
        <w:rPr>
          <w:sz w:val="26"/>
          <w:szCs w:val="26"/>
        </w:rPr>
        <w:t>CĐT</w:t>
      </w:r>
      <w:r w:rsidR="007C460F" w:rsidRPr="00C717D2">
        <w:rPr>
          <w:sz w:val="26"/>
          <w:szCs w:val="26"/>
        </w:rPr>
        <w:t xml:space="preserve"> trước khi lập Báo cáo nghiên cứu khả thi phải tiến hành lập báo cáo nghiên cứu tiền khả thi. Các dự </w:t>
      </w:r>
      <w:proofErr w:type="gramStart"/>
      <w:r w:rsidR="007C460F" w:rsidRPr="00C717D2">
        <w:rPr>
          <w:sz w:val="26"/>
          <w:szCs w:val="26"/>
        </w:rPr>
        <w:t>án</w:t>
      </w:r>
      <w:proofErr w:type="gramEnd"/>
      <w:r w:rsidR="007C460F" w:rsidRPr="00C717D2">
        <w:rPr>
          <w:sz w:val="26"/>
          <w:szCs w:val="26"/>
        </w:rPr>
        <w:t xml:space="preserve"> khác Người quyết định đầu tư quyết định việc có phải lập báo cáo nghiên cứu tiền khả thi hay không.</w:t>
      </w:r>
    </w:p>
    <w:p w14:paraId="1FB4BB45" w14:textId="009DF574" w:rsidR="00F33750" w:rsidRPr="00C717D2" w:rsidRDefault="00DA68EF" w:rsidP="00C717D2">
      <w:pPr>
        <w:spacing w:after="120"/>
        <w:ind w:firstLine="720"/>
        <w:jc w:val="both"/>
        <w:rPr>
          <w:sz w:val="26"/>
          <w:szCs w:val="26"/>
        </w:rPr>
      </w:pPr>
      <w:r w:rsidRPr="00C717D2">
        <w:rPr>
          <w:sz w:val="26"/>
          <w:szCs w:val="26"/>
        </w:rPr>
        <w:t xml:space="preserve">+ </w:t>
      </w:r>
      <w:r w:rsidR="007A2BE5" w:rsidRPr="00C717D2">
        <w:rPr>
          <w:sz w:val="26"/>
          <w:szCs w:val="26"/>
        </w:rPr>
        <w:t xml:space="preserve">CĐT </w:t>
      </w:r>
      <w:r w:rsidR="007D5CF1" w:rsidRPr="00C717D2">
        <w:rPr>
          <w:sz w:val="26"/>
          <w:szCs w:val="26"/>
        </w:rPr>
        <w:t xml:space="preserve">giao </w:t>
      </w:r>
      <w:r w:rsidR="007A2BE5" w:rsidRPr="00C717D2">
        <w:rPr>
          <w:sz w:val="26"/>
          <w:szCs w:val="26"/>
        </w:rPr>
        <w:t>(</w:t>
      </w:r>
      <w:r w:rsidR="003E4A73" w:rsidRPr="00C717D2">
        <w:rPr>
          <w:sz w:val="26"/>
          <w:szCs w:val="26"/>
        </w:rPr>
        <w:t>P.ĐTXDCB</w:t>
      </w:r>
      <w:r w:rsidR="007A2BE5" w:rsidRPr="00C717D2">
        <w:rPr>
          <w:sz w:val="26"/>
          <w:szCs w:val="26"/>
        </w:rPr>
        <w:t>/BQLDACN)</w:t>
      </w:r>
      <w:r w:rsidR="00F33750" w:rsidRPr="00C717D2">
        <w:rPr>
          <w:sz w:val="26"/>
          <w:szCs w:val="26"/>
        </w:rPr>
        <w:t xml:space="preserve"> chủ trì nghiên cứu, phối hợp với Phòng liên quan, đánh giá tổng thể các yếu tố kỹ thuật, công nghệ, kinh tế, thị trường, kế hoạch sản xuất, q</w:t>
      </w:r>
      <w:r w:rsidR="00B3473B" w:rsidRPr="00C717D2">
        <w:rPr>
          <w:sz w:val="26"/>
          <w:szCs w:val="26"/>
        </w:rPr>
        <w:t xml:space="preserve">uy mô đầu tư, nguồn vốn đầu tư, </w:t>
      </w:r>
      <w:r w:rsidR="00F33750" w:rsidRPr="00C717D2">
        <w:rPr>
          <w:sz w:val="26"/>
          <w:szCs w:val="26"/>
        </w:rPr>
        <w:t>kỹ thuật xây dựng (nếu đề án có các yếu tố này).</w:t>
      </w:r>
    </w:p>
    <w:p w14:paraId="7380FEDC" w14:textId="46DE265A" w:rsidR="00F33750" w:rsidRPr="00C717D2" w:rsidRDefault="00F33750" w:rsidP="00C717D2">
      <w:pPr>
        <w:spacing w:after="120"/>
        <w:ind w:firstLine="720"/>
        <w:jc w:val="both"/>
        <w:rPr>
          <w:sz w:val="26"/>
          <w:szCs w:val="26"/>
        </w:rPr>
      </w:pPr>
      <w:r w:rsidRPr="00C717D2">
        <w:rPr>
          <w:sz w:val="26"/>
          <w:szCs w:val="26"/>
        </w:rPr>
        <w:t xml:space="preserve">+ </w:t>
      </w:r>
      <w:r w:rsidR="003E4A73" w:rsidRPr="00C717D2">
        <w:rPr>
          <w:sz w:val="26"/>
          <w:szCs w:val="26"/>
        </w:rPr>
        <w:t>P.ĐTXDCB</w:t>
      </w:r>
      <w:r w:rsidR="007A2BE5" w:rsidRPr="00C717D2">
        <w:rPr>
          <w:sz w:val="26"/>
          <w:szCs w:val="26"/>
        </w:rPr>
        <w:t>/BQLDACN</w:t>
      </w:r>
      <w:r w:rsidRPr="00C717D2">
        <w:rPr>
          <w:sz w:val="26"/>
          <w:szCs w:val="26"/>
        </w:rPr>
        <w:t xml:space="preserve"> chịu trách nhiệm trình duyệt đề xuất chủ trương đầu tư, lập </w:t>
      </w:r>
      <w:proofErr w:type="gramStart"/>
      <w:r w:rsidRPr="00C717D2">
        <w:rPr>
          <w:sz w:val="26"/>
          <w:szCs w:val="26"/>
        </w:rPr>
        <w:t>theo</w:t>
      </w:r>
      <w:proofErr w:type="gramEnd"/>
      <w:r w:rsidRPr="00C717D2">
        <w:rPr>
          <w:sz w:val="26"/>
          <w:szCs w:val="26"/>
        </w:rPr>
        <w:t xml:space="preserve"> tờ trình kèm theo thuyết minh về sự cần thiết phải đầu tư, quy mô dự án, sơ bộ hiệu quả của dự án.</w:t>
      </w:r>
    </w:p>
    <w:p w14:paraId="39907853" w14:textId="04A974D7" w:rsidR="00F33750" w:rsidRPr="00C717D2" w:rsidRDefault="00F33750" w:rsidP="00C717D2">
      <w:pPr>
        <w:spacing w:after="120"/>
        <w:ind w:firstLine="720"/>
        <w:jc w:val="both"/>
        <w:rPr>
          <w:sz w:val="26"/>
          <w:szCs w:val="26"/>
        </w:rPr>
      </w:pPr>
      <w:r w:rsidRPr="00C717D2">
        <w:rPr>
          <w:sz w:val="26"/>
          <w:szCs w:val="26"/>
        </w:rPr>
        <w:t xml:space="preserve">+ </w:t>
      </w:r>
      <w:r w:rsidR="00DB6CCE" w:rsidRPr="00C717D2">
        <w:rPr>
          <w:sz w:val="26"/>
          <w:szCs w:val="26"/>
        </w:rPr>
        <w:t xml:space="preserve">Việc phê duyệt chủ trương đầu tư </w:t>
      </w:r>
      <w:r w:rsidR="00DF4D12" w:rsidRPr="00C717D2">
        <w:rPr>
          <w:sz w:val="26"/>
          <w:szCs w:val="26"/>
        </w:rPr>
        <w:t xml:space="preserve">thực hiện </w:t>
      </w:r>
      <w:proofErr w:type="gramStart"/>
      <w:r w:rsidR="00DF4D12" w:rsidRPr="00C717D2">
        <w:rPr>
          <w:sz w:val="26"/>
          <w:szCs w:val="26"/>
        </w:rPr>
        <w:t>theo</w:t>
      </w:r>
      <w:proofErr w:type="gramEnd"/>
      <w:r w:rsidR="00DF4D12" w:rsidRPr="00C717D2">
        <w:rPr>
          <w:sz w:val="26"/>
          <w:szCs w:val="26"/>
        </w:rPr>
        <w:t xml:space="preserve"> phân cấp phê duyệt của TCT</w:t>
      </w:r>
    </w:p>
    <w:p w14:paraId="2B00C209" w14:textId="77777777" w:rsidR="00186BBB" w:rsidRPr="00C717D2" w:rsidRDefault="00F33750" w:rsidP="00C717D2">
      <w:pPr>
        <w:spacing w:after="120"/>
        <w:ind w:firstLine="720"/>
        <w:jc w:val="both"/>
        <w:rPr>
          <w:sz w:val="26"/>
          <w:szCs w:val="26"/>
        </w:rPr>
      </w:pPr>
      <w:r w:rsidRPr="00C717D2">
        <w:rPr>
          <w:sz w:val="26"/>
          <w:szCs w:val="26"/>
        </w:rPr>
        <w:t xml:space="preserve">+ Ngoài việc phê duyệt chủ trương đầu tư của cấp có thẩm quyền TCT thì tùy từng </w:t>
      </w:r>
      <w:r w:rsidR="00166223" w:rsidRPr="00C717D2">
        <w:rPr>
          <w:sz w:val="26"/>
          <w:szCs w:val="26"/>
        </w:rPr>
        <w:t>DA</w:t>
      </w:r>
      <w:r w:rsidRPr="00C717D2">
        <w:rPr>
          <w:sz w:val="26"/>
          <w:szCs w:val="26"/>
        </w:rPr>
        <w:t xml:space="preserve"> có thể sẽ phải xin chủ trương đầu tư của các cơ quan liên quan của nhà nước theo quy định của Luật đầu tư, Luật xây dựng và các văn bản pháp lý của nhà nước có liên quan đến đầu tư</w:t>
      </w:r>
      <w:r w:rsidR="00DA68EF" w:rsidRPr="00C717D2">
        <w:rPr>
          <w:sz w:val="26"/>
          <w:szCs w:val="26"/>
        </w:rPr>
        <w:t>,</w:t>
      </w:r>
      <w:r w:rsidRPr="00C717D2">
        <w:rPr>
          <w:sz w:val="26"/>
          <w:szCs w:val="26"/>
        </w:rPr>
        <w:t xml:space="preserve"> xây dựng cơ bản</w:t>
      </w:r>
      <w:r w:rsidR="00E31136" w:rsidRPr="00C717D2">
        <w:rPr>
          <w:sz w:val="26"/>
          <w:szCs w:val="26"/>
        </w:rPr>
        <w:t>.</w:t>
      </w:r>
    </w:p>
    <w:p w14:paraId="14C91B45" w14:textId="37509F6C" w:rsidR="00F33750" w:rsidRPr="00C717D2" w:rsidRDefault="00F33750" w:rsidP="00C717D2">
      <w:pPr>
        <w:spacing w:after="120"/>
        <w:ind w:firstLine="720"/>
        <w:jc w:val="both"/>
        <w:rPr>
          <w:sz w:val="26"/>
          <w:szCs w:val="26"/>
        </w:rPr>
      </w:pPr>
      <w:r w:rsidRPr="00C717D2">
        <w:rPr>
          <w:sz w:val="26"/>
          <w:szCs w:val="26"/>
        </w:rPr>
        <w:t xml:space="preserve">+ Chủ trương đầu tư đã được phê duyệt là cơ sở cho việc xây dựng dự </w:t>
      </w:r>
      <w:proofErr w:type="gramStart"/>
      <w:r w:rsidRPr="00C717D2">
        <w:rPr>
          <w:sz w:val="26"/>
          <w:szCs w:val="26"/>
        </w:rPr>
        <w:t>án</w:t>
      </w:r>
      <w:proofErr w:type="gramEnd"/>
      <w:r w:rsidRPr="00C717D2">
        <w:rPr>
          <w:sz w:val="26"/>
          <w:szCs w:val="26"/>
        </w:rPr>
        <w:t xml:space="preserve"> khả thi và triển khai thực hiện </w:t>
      </w:r>
      <w:r w:rsidR="00352E00" w:rsidRPr="00C717D2">
        <w:rPr>
          <w:sz w:val="26"/>
          <w:szCs w:val="26"/>
        </w:rPr>
        <w:t>DA</w:t>
      </w:r>
      <w:r w:rsidRPr="00C717D2">
        <w:rPr>
          <w:sz w:val="26"/>
          <w:szCs w:val="26"/>
        </w:rPr>
        <w:t>.</w:t>
      </w:r>
    </w:p>
    <w:p w14:paraId="0227ED54" w14:textId="7437B23E" w:rsidR="00F33750" w:rsidRPr="00C717D2" w:rsidRDefault="00F33750" w:rsidP="00C717D2">
      <w:pPr>
        <w:spacing w:after="120"/>
        <w:ind w:firstLine="720"/>
        <w:jc w:val="both"/>
        <w:rPr>
          <w:sz w:val="26"/>
          <w:szCs w:val="26"/>
        </w:rPr>
      </w:pPr>
      <w:r w:rsidRPr="00C717D2">
        <w:rPr>
          <w:sz w:val="26"/>
          <w:szCs w:val="26"/>
        </w:rPr>
        <w:t>+ Nội dung báo cáo tiền khả thi</w:t>
      </w:r>
      <w:r w:rsidR="00DB6CCE" w:rsidRPr="00C717D2">
        <w:rPr>
          <w:sz w:val="26"/>
          <w:szCs w:val="26"/>
        </w:rPr>
        <w:t xml:space="preserve"> </w:t>
      </w:r>
      <w:r w:rsidRPr="00C717D2">
        <w:rPr>
          <w:sz w:val="26"/>
          <w:szCs w:val="26"/>
        </w:rPr>
        <w:t xml:space="preserve">xin chủ trương đầu tư </w:t>
      </w:r>
      <w:proofErr w:type="gramStart"/>
      <w:r w:rsidRPr="00C717D2">
        <w:rPr>
          <w:sz w:val="26"/>
          <w:szCs w:val="26"/>
        </w:rPr>
        <w:t>theo</w:t>
      </w:r>
      <w:proofErr w:type="gramEnd"/>
      <w:r w:rsidRPr="00C717D2">
        <w:rPr>
          <w:sz w:val="26"/>
          <w:szCs w:val="26"/>
        </w:rPr>
        <w:t xml:space="preserve"> </w:t>
      </w:r>
      <w:hyperlink r:id="rId12" w:history="1">
        <w:r w:rsidRPr="00C717D2">
          <w:rPr>
            <w:rStyle w:val="Hyperlink"/>
            <w:b/>
            <w:bCs/>
            <w:color w:val="auto"/>
            <w:sz w:val="26"/>
            <w:szCs w:val="26"/>
            <w:u w:val="none"/>
          </w:rPr>
          <w:t>BM-15-01</w:t>
        </w:r>
      </w:hyperlink>
      <w:r w:rsidRPr="00C717D2">
        <w:rPr>
          <w:sz w:val="26"/>
          <w:szCs w:val="26"/>
        </w:rPr>
        <w:t>.</w:t>
      </w:r>
    </w:p>
    <w:p w14:paraId="50C85906" w14:textId="77777777" w:rsidR="00F33750" w:rsidRPr="00C717D2" w:rsidRDefault="00F33750" w:rsidP="00C717D2">
      <w:pPr>
        <w:spacing w:after="120"/>
        <w:ind w:firstLine="720"/>
        <w:jc w:val="both"/>
        <w:rPr>
          <w:b/>
          <w:bCs/>
          <w:sz w:val="26"/>
          <w:szCs w:val="26"/>
        </w:rPr>
      </w:pPr>
      <w:proofErr w:type="gramStart"/>
      <w:r w:rsidRPr="00C717D2">
        <w:rPr>
          <w:b/>
          <w:bCs/>
          <w:sz w:val="26"/>
          <w:szCs w:val="26"/>
        </w:rPr>
        <w:t>Bước 3.</w:t>
      </w:r>
      <w:proofErr w:type="gramEnd"/>
      <w:r w:rsidRPr="00C717D2">
        <w:rPr>
          <w:b/>
          <w:bCs/>
          <w:sz w:val="26"/>
          <w:szCs w:val="26"/>
        </w:rPr>
        <w:t xml:space="preserve"> Lập </w:t>
      </w:r>
      <w:r w:rsidR="00352E00" w:rsidRPr="00C717D2">
        <w:rPr>
          <w:b/>
          <w:bCs/>
          <w:sz w:val="26"/>
          <w:szCs w:val="26"/>
        </w:rPr>
        <w:t>DA</w:t>
      </w:r>
      <w:r w:rsidRPr="00C717D2">
        <w:rPr>
          <w:b/>
          <w:bCs/>
          <w:sz w:val="26"/>
          <w:szCs w:val="26"/>
        </w:rPr>
        <w:t>:</w:t>
      </w:r>
    </w:p>
    <w:p w14:paraId="310C2D26" w14:textId="2ECD3FF4" w:rsidR="00F33750" w:rsidRPr="00C717D2" w:rsidRDefault="00F33750" w:rsidP="00C717D2">
      <w:pPr>
        <w:spacing w:after="120"/>
        <w:ind w:firstLine="720"/>
        <w:jc w:val="both"/>
        <w:rPr>
          <w:sz w:val="26"/>
          <w:szCs w:val="26"/>
        </w:rPr>
      </w:pPr>
      <w:r w:rsidRPr="00C717D2">
        <w:rPr>
          <w:sz w:val="26"/>
          <w:szCs w:val="26"/>
        </w:rPr>
        <w:t xml:space="preserve">+ </w:t>
      </w:r>
      <w:r w:rsidR="00184F81" w:rsidRPr="00C717D2">
        <w:rPr>
          <w:sz w:val="26"/>
          <w:szCs w:val="26"/>
        </w:rPr>
        <w:t>CĐT</w:t>
      </w:r>
      <w:r w:rsidR="00BB25A3" w:rsidRPr="00C717D2">
        <w:rPr>
          <w:sz w:val="26"/>
          <w:szCs w:val="26"/>
        </w:rPr>
        <w:t xml:space="preserve"> </w:t>
      </w:r>
      <w:r w:rsidR="002C70C1" w:rsidRPr="00C717D2">
        <w:rPr>
          <w:sz w:val="26"/>
          <w:szCs w:val="26"/>
        </w:rPr>
        <w:t>(</w:t>
      </w:r>
      <w:r w:rsidR="00BB25A3" w:rsidRPr="00C717D2">
        <w:rPr>
          <w:sz w:val="26"/>
          <w:szCs w:val="26"/>
        </w:rPr>
        <w:t xml:space="preserve">giao </w:t>
      </w:r>
      <w:r w:rsidR="00DE2515" w:rsidRPr="00C717D2">
        <w:rPr>
          <w:sz w:val="26"/>
          <w:szCs w:val="26"/>
        </w:rPr>
        <w:t xml:space="preserve">Đơn vị </w:t>
      </w:r>
      <w:r w:rsidR="00186BBB" w:rsidRPr="00C717D2">
        <w:rPr>
          <w:sz w:val="26"/>
          <w:szCs w:val="26"/>
        </w:rPr>
        <w:t xml:space="preserve">tổ chức </w:t>
      </w:r>
      <w:r w:rsidR="00DE2515" w:rsidRPr="00C717D2">
        <w:rPr>
          <w:sz w:val="26"/>
          <w:szCs w:val="26"/>
        </w:rPr>
        <w:t xml:space="preserve">lập dự </w:t>
      </w:r>
      <w:proofErr w:type="gramStart"/>
      <w:r w:rsidR="00DE2515" w:rsidRPr="00C717D2">
        <w:rPr>
          <w:sz w:val="26"/>
          <w:szCs w:val="26"/>
        </w:rPr>
        <w:t>án</w:t>
      </w:r>
      <w:proofErr w:type="gramEnd"/>
      <w:r w:rsidR="00DE2515" w:rsidRPr="00C717D2">
        <w:rPr>
          <w:sz w:val="26"/>
          <w:szCs w:val="26"/>
        </w:rPr>
        <w:t xml:space="preserve"> </w:t>
      </w:r>
      <w:r w:rsidR="002C70C1" w:rsidRPr="00C717D2">
        <w:rPr>
          <w:sz w:val="26"/>
          <w:szCs w:val="26"/>
        </w:rPr>
        <w:t xml:space="preserve">là </w:t>
      </w:r>
      <w:r w:rsidR="003E4A73" w:rsidRPr="00C717D2">
        <w:rPr>
          <w:sz w:val="26"/>
          <w:szCs w:val="26"/>
        </w:rPr>
        <w:t>P.ĐTXDCB</w:t>
      </w:r>
      <w:r w:rsidR="002C70C1" w:rsidRPr="00C717D2">
        <w:rPr>
          <w:sz w:val="26"/>
          <w:szCs w:val="26"/>
        </w:rPr>
        <w:t>/</w:t>
      </w:r>
      <w:r w:rsidR="002B7FB6" w:rsidRPr="00C717D2">
        <w:rPr>
          <w:sz w:val="26"/>
          <w:szCs w:val="26"/>
        </w:rPr>
        <w:t>BQLDA</w:t>
      </w:r>
      <w:r w:rsidR="00DC403A" w:rsidRPr="00C717D2">
        <w:rPr>
          <w:sz w:val="26"/>
          <w:szCs w:val="26"/>
        </w:rPr>
        <w:t>CN</w:t>
      </w:r>
      <w:r w:rsidR="00DE2515" w:rsidRPr="00C717D2">
        <w:rPr>
          <w:sz w:val="26"/>
          <w:szCs w:val="26"/>
        </w:rPr>
        <w:t>)</w:t>
      </w:r>
      <w:r w:rsidRPr="00C717D2">
        <w:rPr>
          <w:sz w:val="26"/>
          <w:szCs w:val="26"/>
        </w:rPr>
        <w:t xml:space="preserve"> chủ trì, phối hợp với các đơn vị liên quan trong việc tổ chức xây dựng dự án khả thi (do TCT thực hiện hoặc thuê đơn vị tư vấn lập dự án).</w:t>
      </w:r>
    </w:p>
    <w:p w14:paraId="3B2CDFD9" w14:textId="77777777" w:rsidR="00F33750" w:rsidRPr="00C717D2" w:rsidRDefault="00F33750" w:rsidP="00C717D2">
      <w:pPr>
        <w:spacing w:after="120"/>
        <w:ind w:firstLine="720"/>
        <w:jc w:val="both"/>
        <w:rPr>
          <w:sz w:val="26"/>
          <w:szCs w:val="26"/>
        </w:rPr>
      </w:pPr>
      <w:r w:rsidRPr="00C717D2">
        <w:rPr>
          <w:sz w:val="26"/>
          <w:szCs w:val="26"/>
        </w:rPr>
        <w:t xml:space="preserve">+ Các nội dung tuân thủ các quy định của nhà nước về quản lý </w:t>
      </w:r>
      <w:r w:rsidR="00F61F2C" w:rsidRPr="00C717D2">
        <w:rPr>
          <w:sz w:val="26"/>
          <w:szCs w:val="26"/>
        </w:rPr>
        <w:t>DA</w:t>
      </w:r>
      <w:r w:rsidRPr="00C717D2">
        <w:rPr>
          <w:sz w:val="26"/>
          <w:szCs w:val="26"/>
        </w:rPr>
        <w:t xml:space="preserve"> </w:t>
      </w:r>
      <w:r w:rsidR="00352E00" w:rsidRPr="00C717D2">
        <w:rPr>
          <w:sz w:val="26"/>
          <w:szCs w:val="26"/>
        </w:rPr>
        <w:t>XDCT</w:t>
      </w:r>
      <w:r w:rsidRPr="00C717D2">
        <w:rPr>
          <w:sz w:val="26"/>
          <w:szCs w:val="26"/>
        </w:rPr>
        <w:t xml:space="preserve">. </w:t>
      </w:r>
      <w:proofErr w:type="gramStart"/>
      <w:r w:rsidRPr="00C717D2">
        <w:rPr>
          <w:sz w:val="26"/>
          <w:szCs w:val="26"/>
        </w:rPr>
        <w:t>Từ đó sẽ có được hồ sơ thiết kế cơ sở và tổng mức đầu tư của dự án.</w:t>
      </w:r>
      <w:proofErr w:type="gramEnd"/>
      <w:r w:rsidRPr="00C717D2">
        <w:rPr>
          <w:sz w:val="26"/>
          <w:szCs w:val="26"/>
        </w:rPr>
        <w:t xml:space="preserve"> Các nội dung của một dự án tuân thủ </w:t>
      </w:r>
      <w:proofErr w:type="gramStart"/>
      <w:r w:rsidRPr="00C717D2">
        <w:rPr>
          <w:sz w:val="26"/>
          <w:szCs w:val="26"/>
        </w:rPr>
        <w:t>theo</w:t>
      </w:r>
      <w:proofErr w:type="gramEnd"/>
      <w:r w:rsidRPr="00C717D2">
        <w:rPr>
          <w:sz w:val="26"/>
          <w:szCs w:val="26"/>
        </w:rPr>
        <w:t xml:space="preserve"> </w:t>
      </w:r>
      <w:hyperlink r:id="rId13" w:history="1">
        <w:r w:rsidRPr="00C717D2">
          <w:rPr>
            <w:rStyle w:val="Hyperlink"/>
            <w:b/>
            <w:bCs/>
            <w:color w:val="auto"/>
            <w:sz w:val="26"/>
            <w:szCs w:val="26"/>
            <w:u w:val="none"/>
          </w:rPr>
          <w:t>BM-15-02</w:t>
        </w:r>
        <w:r w:rsidR="009E70ED" w:rsidRPr="00C717D2">
          <w:rPr>
            <w:rStyle w:val="Hyperlink"/>
            <w:b/>
            <w:bCs/>
            <w:color w:val="auto"/>
            <w:sz w:val="26"/>
            <w:szCs w:val="26"/>
            <w:u w:val="none"/>
          </w:rPr>
          <w:t>A</w:t>
        </w:r>
      </w:hyperlink>
      <w:r w:rsidRPr="00C717D2">
        <w:rPr>
          <w:sz w:val="26"/>
          <w:szCs w:val="26"/>
        </w:rPr>
        <w:t>.</w:t>
      </w:r>
    </w:p>
    <w:p w14:paraId="439467E4" w14:textId="77777777" w:rsidR="001C5988" w:rsidRPr="00C717D2" w:rsidRDefault="001C5988" w:rsidP="00C717D2">
      <w:pPr>
        <w:spacing w:after="120"/>
        <w:ind w:firstLine="720"/>
        <w:jc w:val="both"/>
        <w:rPr>
          <w:sz w:val="26"/>
          <w:szCs w:val="26"/>
        </w:rPr>
      </w:pPr>
      <w:r w:rsidRPr="00C717D2">
        <w:rPr>
          <w:sz w:val="26"/>
          <w:szCs w:val="26"/>
        </w:rPr>
        <w:t>+ Đối với dự án chỉ cần lập Báo cáo kinh tế - kỹ thuật đầu tư xây dựng thì nội dung báo cáo</w:t>
      </w:r>
      <w:r w:rsidR="00B120FE" w:rsidRPr="00C717D2">
        <w:rPr>
          <w:rFonts w:eastAsia="PMingLiU"/>
          <w:sz w:val="26"/>
          <w:szCs w:val="26"/>
          <w:lang w:eastAsia="zh-TW"/>
        </w:rPr>
        <w:t xml:space="preserve"> </w:t>
      </w:r>
      <w:proofErr w:type="gramStart"/>
      <w:r w:rsidR="00B120FE" w:rsidRPr="00C717D2">
        <w:rPr>
          <w:rFonts w:eastAsia="PMingLiU"/>
          <w:sz w:val="26"/>
          <w:szCs w:val="26"/>
          <w:lang w:eastAsia="zh-TW"/>
        </w:rPr>
        <w:t>theo</w:t>
      </w:r>
      <w:proofErr w:type="gramEnd"/>
      <w:r w:rsidR="00B120FE" w:rsidRPr="00C717D2">
        <w:rPr>
          <w:rFonts w:eastAsia="PMingLiU"/>
          <w:sz w:val="26"/>
          <w:szCs w:val="26"/>
          <w:lang w:eastAsia="zh-TW"/>
        </w:rPr>
        <w:t xml:space="preserve"> </w:t>
      </w:r>
      <w:hyperlink r:id="rId14" w:history="1">
        <w:r w:rsidR="00B120FE" w:rsidRPr="00C717D2">
          <w:rPr>
            <w:rStyle w:val="Hyperlink"/>
            <w:rFonts w:eastAsia="PMingLiU"/>
            <w:b/>
            <w:color w:val="auto"/>
            <w:sz w:val="26"/>
            <w:szCs w:val="26"/>
            <w:u w:val="none"/>
            <w:lang w:eastAsia="zh-TW"/>
          </w:rPr>
          <w:t>BM-15-0</w:t>
        </w:r>
        <w:r w:rsidR="00F61F2C" w:rsidRPr="00C717D2">
          <w:rPr>
            <w:rStyle w:val="Hyperlink"/>
            <w:rFonts w:eastAsia="PMingLiU"/>
            <w:b/>
            <w:color w:val="auto"/>
            <w:sz w:val="26"/>
            <w:szCs w:val="26"/>
            <w:u w:val="none"/>
            <w:lang w:eastAsia="zh-TW"/>
          </w:rPr>
          <w:t>2</w:t>
        </w:r>
        <w:r w:rsidR="009E70ED" w:rsidRPr="00C717D2">
          <w:rPr>
            <w:rStyle w:val="Hyperlink"/>
            <w:rFonts w:eastAsia="PMingLiU"/>
            <w:b/>
            <w:color w:val="auto"/>
            <w:sz w:val="26"/>
            <w:szCs w:val="26"/>
            <w:u w:val="none"/>
            <w:lang w:eastAsia="zh-TW"/>
          </w:rPr>
          <w:t>B</w:t>
        </w:r>
      </w:hyperlink>
      <w:r w:rsidR="00B120FE" w:rsidRPr="00C717D2">
        <w:rPr>
          <w:rFonts w:eastAsia="PMingLiU"/>
          <w:sz w:val="26"/>
          <w:szCs w:val="26"/>
          <w:lang w:eastAsia="zh-TW"/>
        </w:rPr>
        <w:t>.</w:t>
      </w:r>
      <w:r w:rsidRPr="00C717D2">
        <w:rPr>
          <w:sz w:val="26"/>
          <w:szCs w:val="26"/>
        </w:rPr>
        <w:t xml:space="preserve"> </w:t>
      </w:r>
    </w:p>
    <w:p w14:paraId="2F626A6C" w14:textId="3344337C" w:rsidR="003409C8" w:rsidRPr="00C717D2" w:rsidRDefault="003409C8" w:rsidP="00C717D2">
      <w:pPr>
        <w:spacing w:after="120"/>
        <w:ind w:firstLine="720"/>
        <w:jc w:val="both"/>
        <w:rPr>
          <w:sz w:val="26"/>
          <w:szCs w:val="26"/>
        </w:rPr>
      </w:pPr>
      <w:r w:rsidRPr="00C717D2">
        <w:rPr>
          <w:sz w:val="26"/>
          <w:szCs w:val="26"/>
        </w:rPr>
        <w:lastRenderedPageBreak/>
        <w:t>+ Các DA ĐTXD chưa có trong quy hoạch ngành, quy hoạch XD thì phải báo cáo Bộ quản lý ngành, Bộ XD hoặc địa phương xem xét chấp thuận b</w:t>
      </w:r>
      <w:r w:rsidR="00247B6A" w:rsidRPr="00C717D2">
        <w:rPr>
          <w:sz w:val="26"/>
          <w:szCs w:val="26"/>
        </w:rPr>
        <w:t>ổ sung quy hoạch trước khi lập dự án khả thi</w:t>
      </w:r>
      <w:r w:rsidR="00E31136" w:rsidRPr="00C717D2">
        <w:rPr>
          <w:sz w:val="26"/>
          <w:szCs w:val="26"/>
        </w:rPr>
        <w:t xml:space="preserve"> (bao gồm cả xin giấy phép quy hoạch xây dựng nếu chưa có quy hoạch…)</w:t>
      </w:r>
    </w:p>
    <w:p w14:paraId="6D998DD8" w14:textId="77777777" w:rsidR="00A95C43" w:rsidRPr="00C717D2" w:rsidRDefault="00A95C43" w:rsidP="00C717D2">
      <w:pPr>
        <w:spacing w:after="120"/>
        <w:ind w:firstLine="720"/>
        <w:jc w:val="both"/>
        <w:rPr>
          <w:b/>
          <w:sz w:val="26"/>
          <w:szCs w:val="26"/>
        </w:rPr>
      </w:pPr>
      <w:proofErr w:type="gramStart"/>
      <w:r w:rsidRPr="00C717D2">
        <w:rPr>
          <w:b/>
          <w:sz w:val="26"/>
          <w:szCs w:val="26"/>
        </w:rPr>
        <w:t>Bước 3A.</w:t>
      </w:r>
      <w:proofErr w:type="gramEnd"/>
      <w:r w:rsidRPr="00C717D2">
        <w:rPr>
          <w:b/>
          <w:sz w:val="26"/>
          <w:szCs w:val="26"/>
        </w:rPr>
        <w:t xml:space="preserve"> Lựa chọn hình thức QLDA</w:t>
      </w:r>
    </w:p>
    <w:p w14:paraId="36E384CA" w14:textId="77777777" w:rsidR="00A95C43" w:rsidRPr="00C717D2" w:rsidRDefault="00A95C43" w:rsidP="00C717D2">
      <w:pPr>
        <w:spacing w:after="120"/>
        <w:ind w:firstLine="720"/>
        <w:jc w:val="both"/>
        <w:rPr>
          <w:sz w:val="26"/>
          <w:szCs w:val="26"/>
        </w:rPr>
      </w:pPr>
      <w:r w:rsidRPr="00C717D2">
        <w:rPr>
          <w:sz w:val="26"/>
          <w:szCs w:val="26"/>
        </w:rPr>
        <w:t xml:space="preserve">Người quyết định đầu tư có trách nhiệm quyết định hình thức QLDA khi quyết định đầu </w:t>
      </w:r>
      <w:proofErr w:type="gramStart"/>
      <w:r w:rsidRPr="00C717D2">
        <w:rPr>
          <w:sz w:val="26"/>
          <w:szCs w:val="26"/>
        </w:rPr>
        <w:t>tư</w:t>
      </w:r>
      <w:proofErr w:type="gramEnd"/>
      <w:r w:rsidRPr="00C717D2">
        <w:rPr>
          <w:sz w:val="26"/>
          <w:szCs w:val="26"/>
        </w:rPr>
        <w:t xml:space="preserve">. Người quyết định đầu tư sẽ chọn hình thức tổ chức QLDA tùy </w:t>
      </w:r>
      <w:proofErr w:type="gramStart"/>
      <w:r w:rsidRPr="00C717D2">
        <w:rPr>
          <w:sz w:val="26"/>
          <w:szCs w:val="26"/>
        </w:rPr>
        <w:t>theo</w:t>
      </w:r>
      <w:proofErr w:type="gramEnd"/>
      <w:r w:rsidRPr="00C717D2">
        <w:rPr>
          <w:sz w:val="26"/>
          <w:szCs w:val="26"/>
        </w:rPr>
        <w:t xml:space="preserve"> tính chất, quy mô, nguồn vốn và điều kiện thực hiện của DA.</w:t>
      </w:r>
    </w:p>
    <w:p w14:paraId="516A13D2" w14:textId="77777777" w:rsidR="00A95C43" w:rsidRPr="00C717D2" w:rsidRDefault="002C70C1" w:rsidP="00C717D2">
      <w:pPr>
        <w:spacing w:after="120"/>
        <w:ind w:firstLine="720"/>
        <w:jc w:val="both"/>
        <w:rPr>
          <w:i/>
          <w:sz w:val="26"/>
          <w:szCs w:val="26"/>
        </w:rPr>
      </w:pPr>
      <w:r w:rsidRPr="00C717D2">
        <w:rPr>
          <w:i/>
          <w:sz w:val="26"/>
          <w:szCs w:val="26"/>
        </w:rPr>
        <w:t>(+ Sử dụng hình thức BQLDACN</w:t>
      </w:r>
      <w:r w:rsidR="00A95C43" w:rsidRPr="00C717D2">
        <w:rPr>
          <w:i/>
          <w:sz w:val="26"/>
          <w:szCs w:val="26"/>
        </w:rPr>
        <w:t xml:space="preserve"> đối với dự </w:t>
      </w:r>
      <w:proofErr w:type="gramStart"/>
      <w:r w:rsidR="00A95C43" w:rsidRPr="00C717D2">
        <w:rPr>
          <w:i/>
          <w:sz w:val="26"/>
          <w:szCs w:val="26"/>
        </w:rPr>
        <w:t>án</w:t>
      </w:r>
      <w:proofErr w:type="gramEnd"/>
      <w:r w:rsidR="00A95C43" w:rsidRPr="00C717D2">
        <w:rPr>
          <w:i/>
          <w:sz w:val="26"/>
          <w:szCs w:val="26"/>
        </w:rPr>
        <w:t xml:space="preserve"> sử dụng vốn nhà nước ngoài ngân sách. Trình tự, thủ tục thành lập, t</w:t>
      </w:r>
      <w:r w:rsidRPr="00C717D2">
        <w:rPr>
          <w:i/>
          <w:sz w:val="26"/>
          <w:szCs w:val="26"/>
        </w:rPr>
        <w:t>ổ chức, hoạt động của BQLDACN</w:t>
      </w:r>
      <w:r w:rsidR="00A95C43" w:rsidRPr="00C717D2">
        <w:rPr>
          <w:i/>
          <w:sz w:val="26"/>
          <w:szCs w:val="26"/>
        </w:rPr>
        <w:t xml:space="preserve"> được thực hiện </w:t>
      </w:r>
      <w:proofErr w:type="gramStart"/>
      <w:r w:rsidR="00A95C43" w:rsidRPr="00C717D2">
        <w:rPr>
          <w:i/>
          <w:sz w:val="26"/>
          <w:szCs w:val="26"/>
        </w:rPr>
        <w:t>theo</w:t>
      </w:r>
      <w:proofErr w:type="gramEnd"/>
      <w:r w:rsidR="00A95C43" w:rsidRPr="00C717D2">
        <w:rPr>
          <w:i/>
          <w:sz w:val="26"/>
          <w:szCs w:val="26"/>
        </w:rPr>
        <w:t xml:space="preserve"> quy định của pháp luật.</w:t>
      </w:r>
    </w:p>
    <w:p w14:paraId="6D874258" w14:textId="77777777" w:rsidR="00A95C43" w:rsidRPr="00C717D2" w:rsidRDefault="00A95C43" w:rsidP="00C717D2">
      <w:pPr>
        <w:spacing w:after="120"/>
        <w:ind w:firstLine="720"/>
        <w:jc w:val="both"/>
        <w:rPr>
          <w:i/>
          <w:sz w:val="26"/>
          <w:szCs w:val="26"/>
        </w:rPr>
      </w:pPr>
      <w:r w:rsidRPr="00C717D2">
        <w:rPr>
          <w:i/>
          <w:sz w:val="26"/>
          <w:szCs w:val="26"/>
        </w:rPr>
        <w:t xml:space="preserve">+ Thuê tư vấn QLDA: đối với dự </w:t>
      </w:r>
      <w:proofErr w:type="gramStart"/>
      <w:r w:rsidRPr="00C717D2">
        <w:rPr>
          <w:i/>
          <w:sz w:val="26"/>
          <w:szCs w:val="26"/>
        </w:rPr>
        <w:t>án</w:t>
      </w:r>
      <w:proofErr w:type="gramEnd"/>
      <w:r w:rsidRPr="00C717D2">
        <w:rPr>
          <w:i/>
          <w:sz w:val="26"/>
          <w:szCs w:val="26"/>
        </w:rPr>
        <w:t xml:space="preserve"> đặc thù đơn lẻ hoặc DA do Người quyết định đầu tư giao cho tổ chức quản lý và sử dụng vốn là </w:t>
      </w:r>
      <w:r w:rsidR="00630685" w:rsidRPr="00C717D2">
        <w:rPr>
          <w:i/>
          <w:sz w:val="26"/>
          <w:szCs w:val="26"/>
        </w:rPr>
        <w:t>CĐT</w:t>
      </w:r>
      <w:r w:rsidRPr="00C717D2">
        <w:rPr>
          <w:i/>
          <w:sz w:val="26"/>
          <w:szCs w:val="26"/>
        </w:rPr>
        <w:t xml:space="preserve"> thì </w:t>
      </w:r>
      <w:r w:rsidR="00630685" w:rsidRPr="00C717D2">
        <w:rPr>
          <w:i/>
          <w:sz w:val="26"/>
          <w:szCs w:val="26"/>
        </w:rPr>
        <w:t>CĐT</w:t>
      </w:r>
      <w:r w:rsidRPr="00C717D2">
        <w:rPr>
          <w:i/>
          <w:sz w:val="26"/>
          <w:szCs w:val="26"/>
        </w:rPr>
        <w:t xml:space="preserve"> phải</w:t>
      </w:r>
      <w:r w:rsidR="002C70C1" w:rsidRPr="00C717D2">
        <w:rPr>
          <w:i/>
          <w:sz w:val="26"/>
          <w:szCs w:val="26"/>
        </w:rPr>
        <w:t xml:space="preserve"> thuê BQLDACN</w:t>
      </w:r>
    </w:p>
    <w:p w14:paraId="0F541FFA" w14:textId="77777777" w:rsidR="008E357B" w:rsidRPr="00C717D2" w:rsidRDefault="00A95C43" w:rsidP="00C717D2">
      <w:pPr>
        <w:spacing w:after="120"/>
        <w:ind w:firstLine="720"/>
        <w:jc w:val="both"/>
        <w:rPr>
          <w:i/>
          <w:sz w:val="26"/>
          <w:szCs w:val="26"/>
        </w:rPr>
      </w:pPr>
      <w:r w:rsidRPr="00C717D2">
        <w:rPr>
          <w:i/>
          <w:sz w:val="26"/>
          <w:szCs w:val="26"/>
        </w:rPr>
        <w:t>+</w:t>
      </w:r>
      <w:r w:rsidR="007F4C93" w:rsidRPr="00C717D2">
        <w:rPr>
          <w:i/>
          <w:sz w:val="26"/>
          <w:szCs w:val="26"/>
        </w:rPr>
        <w:t xml:space="preserve"> Sử dụng bộ</w:t>
      </w:r>
      <w:r w:rsidRPr="00C717D2">
        <w:rPr>
          <w:i/>
          <w:sz w:val="26"/>
          <w:szCs w:val="26"/>
        </w:rPr>
        <w:t xml:space="preserve"> máy chuyên môn trực thuộc để quản lý: Đối với dự </w:t>
      </w:r>
      <w:proofErr w:type="gramStart"/>
      <w:r w:rsidRPr="00C717D2">
        <w:rPr>
          <w:i/>
          <w:sz w:val="26"/>
          <w:szCs w:val="26"/>
        </w:rPr>
        <w:t>án</w:t>
      </w:r>
      <w:proofErr w:type="gramEnd"/>
      <w:r w:rsidRPr="00C717D2">
        <w:rPr>
          <w:i/>
          <w:sz w:val="26"/>
          <w:szCs w:val="26"/>
        </w:rPr>
        <w:t xml:space="preserve"> có tổng mức đầu tư dưới </w:t>
      </w:r>
      <w:r w:rsidR="00B9459A" w:rsidRPr="00C717D2">
        <w:rPr>
          <w:i/>
          <w:sz w:val="26"/>
          <w:szCs w:val="26"/>
        </w:rPr>
        <w:t>1</w:t>
      </w:r>
      <w:r w:rsidRPr="00C717D2">
        <w:rPr>
          <w:i/>
          <w:sz w:val="26"/>
          <w:szCs w:val="26"/>
        </w:rPr>
        <w:t xml:space="preserve">5 tỷ đồng </w:t>
      </w:r>
      <w:r w:rsidR="00184F81" w:rsidRPr="00C717D2">
        <w:rPr>
          <w:i/>
          <w:sz w:val="26"/>
          <w:szCs w:val="26"/>
        </w:rPr>
        <w:t>CĐT</w:t>
      </w:r>
      <w:r w:rsidR="00DF4D12" w:rsidRPr="00C717D2">
        <w:rPr>
          <w:i/>
          <w:sz w:val="26"/>
          <w:szCs w:val="26"/>
        </w:rPr>
        <w:t xml:space="preserve"> (có đủ năng lực)</w:t>
      </w:r>
      <w:r w:rsidRPr="00C717D2">
        <w:rPr>
          <w:i/>
          <w:sz w:val="26"/>
          <w:szCs w:val="26"/>
        </w:rPr>
        <w:t xml:space="preserve"> sử dụng tư cách pháp nhân của mình và bộ máy chuyên môn trực thuộc để trực tiếp QLDA.</w:t>
      </w:r>
    </w:p>
    <w:p w14:paraId="6AA1A569" w14:textId="2BFC7653" w:rsidR="00A95C43" w:rsidRPr="00C717D2" w:rsidRDefault="00A95C43" w:rsidP="00C717D2">
      <w:pPr>
        <w:spacing w:after="120"/>
        <w:ind w:firstLine="720"/>
        <w:jc w:val="both"/>
        <w:rPr>
          <w:i/>
          <w:sz w:val="26"/>
          <w:szCs w:val="26"/>
        </w:rPr>
      </w:pPr>
      <w:r w:rsidRPr="00C717D2">
        <w:rPr>
          <w:i/>
          <w:sz w:val="26"/>
          <w:szCs w:val="26"/>
        </w:rPr>
        <w:t xml:space="preserve">+ </w:t>
      </w:r>
      <w:r w:rsidR="00184F81" w:rsidRPr="00C717D2">
        <w:rPr>
          <w:i/>
          <w:sz w:val="26"/>
          <w:szCs w:val="26"/>
        </w:rPr>
        <w:t>CĐT</w:t>
      </w:r>
      <w:r w:rsidRPr="00C717D2">
        <w:rPr>
          <w:i/>
          <w:sz w:val="26"/>
          <w:szCs w:val="26"/>
        </w:rPr>
        <w:t xml:space="preserve"> thành lập BQLDA 1 DA: Đối với dự án nhóm A có công trình xây dựng cấp đặc biệt, dự án áp dụng công nghệ cao được </w:t>
      </w:r>
      <w:r w:rsidR="00650062" w:rsidRPr="00C717D2">
        <w:rPr>
          <w:i/>
          <w:sz w:val="26"/>
          <w:szCs w:val="26"/>
        </w:rPr>
        <w:t>Bộ Khoa học và Công nghệ</w:t>
      </w:r>
      <w:r w:rsidRPr="00C717D2">
        <w:rPr>
          <w:i/>
          <w:sz w:val="26"/>
          <w:szCs w:val="26"/>
        </w:rPr>
        <w:t xml:space="preserve"> xác nhận bằng văn bản, </w:t>
      </w:r>
      <w:r w:rsidR="00184F81" w:rsidRPr="00C717D2">
        <w:rPr>
          <w:i/>
          <w:sz w:val="26"/>
          <w:szCs w:val="26"/>
        </w:rPr>
        <w:t>CĐT</w:t>
      </w:r>
      <w:r w:rsidRPr="00C717D2">
        <w:rPr>
          <w:i/>
          <w:sz w:val="26"/>
          <w:szCs w:val="26"/>
        </w:rPr>
        <w:t xml:space="preserve"> thành lập BQLDA 1 dự án</w:t>
      </w:r>
      <w:r w:rsidRPr="00C717D2">
        <w:rPr>
          <w:b/>
          <w:i/>
          <w:sz w:val="26"/>
          <w:szCs w:val="26"/>
        </w:rPr>
        <w:t xml:space="preserve"> </w:t>
      </w:r>
      <w:r w:rsidRPr="00C717D2">
        <w:rPr>
          <w:i/>
          <w:sz w:val="26"/>
          <w:szCs w:val="26"/>
        </w:rPr>
        <w:t>để quản lý thực hiện.</w:t>
      </w:r>
    </w:p>
    <w:p w14:paraId="56538A21" w14:textId="6934CCD8" w:rsidR="00A95C43" w:rsidRPr="00C717D2" w:rsidRDefault="002C70C1" w:rsidP="00C717D2">
      <w:pPr>
        <w:spacing w:after="120"/>
        <w:ind w:firstLine="720"/>
        <w:jc w:val="both"/>
        <w:rPr>
          <w:i/>
          <w:sz w:val="26"/>
          <w:szCs w:val="26"/>
        </w:rPr>
      </w:pPr>
      <w:r w:rsidRPr="00C717D2">
        <w:rPr>
          <w:i/>
          <w:sz w:val="26"/>
          <w:szCs w:val="26"/>
        </w:rPr>
        <w:t>+ Thành lập BQLDACN</w:t>
      </w:r>
      <w:r w:rsidR="00A95C43" w:rsidRPr="00C717D2">
        <w:rPr>
          <w:i/>
          <w:sz w:val="26"/>
          <w:szCs w:val="26"/>
        </w:rPr>
        <w:t xml:space="preserve">: </w:t>
      </w:r>
      <w:r w:rsidR="002E72C7" w:rsidRPr="00C717D2">
        <w:rPr>
          <w:i/>
          <w:sz w:val="26"/>
          <w:szCs w:val="26"/>
        </w:rPr>
        <w:t>Chủ tịch HĐQT</w:t>
      </w:r>
      <w:r w:rsidRPr="00C717D2">
        <w:rPr>
          <w:i/>
          <w:sz w:val="26"/>
          <w:szCs w:val="26"/>
        </w:rPr>
        <w:t xml:space="preserve"> quyết định thành lập BQLDACN</w:t>
      </w:r>
      <w:r w:rsidR="00A95C43" w:rsidRPr="00C717D2">
        <w:rPr>
          <w:i/>
          <w:sz w:val="26"/>
          <w:szCs w:val="26"/>
        </w:rPr>
        <w:t xml:space="preserve"> để quản lý các dự </w:t>
      </w:r>
      <w:proofErr w:type="gramStart"/>
      <w:r w:rsidR="00A95C43" w:rsidRPr="00C717D2">
        <w:rPr>
          <w:i/>
          <w:sz w:val="26"/>
          <w:szCs w:val="26"/>
        </w:rPr>
        <w:t>án</w:t>
      </w:r>
      <w:proofErr w:type="gramEnd"/>
      <w:r w:rsidR="00A95C43" w:rsidRPr="00C717D2">
        <w:rPr>
          <w:i/>
          <w:sz w:val="26"/>
          <w:szCs w:val="26"/>
        </w:rPr>
        <w:t xml:space="preserve"> có sử dụng vốn nhà nước d</w:t>
      </w:r>
      <w:r w:rsidR="00F84296" w:rsidRPr="00C717D2">
        <w:rPr>
          <w:i/>
          <w:sz w:val="26"/>
          <w:szCs w:val="26"/>
        </w:rPr>
        <w:t>o</w:t>
      </w:r>
      <w:r w:rsidR="002E72C7" w:rsidRPr="00C717D2">
        <w:rPr>
          <w:i/>
          <w:sz w:val="26"/>
          <w:szCs w:val="26"/>
        </w:rPr>
        <w:t xml:space="preserve"> </w:t>
      </w:r>
      <w:r w:rsidR="00A95C43" w:rsidRPr="00C717D2">
        <w:rPr>
          <w:i/>
          <w:sz w:val="26"/>
          <w:szCs w:val="26"/>
        </w:rPr>
        <w:t>HĐQT quyết định đầu tư. Đơn vị thành viên của TCT có đủ năng</w:t>
      </w:r>
      <w:r w:rsidRPr="00C717D2">
        <w:rPr>
          <w:i/>
          <w:sz w:val="26"/>
          <w:szCs w:val="26"/>
        </w:rPr>
        <w:t xml:space="preserve"> lực có thể thành lập BQLDACN</w:t>
      </w:r>
      <w:r w:rsidR="00A95C43" w:rsidRPr="00C717D2">
        <w:rPr>
          <w:i/>
          <w:sz w:val="26"/>
          <w:szCs w:val="26"/>
        </w:rPr>
        <w:t xml:space="preserve"> để quản lý DA do ĐVTV quyết định đầu tư nếu được chấp thuận bởi HĐQT TCT.</w:t>
      </w:r>
    </w:p>
    <w:p w14:paraId="5DE6FDC9" w14:textId="4882120D" w:rsidR="00A95C43" w:rsidRPr="00C717D2" w:rsidRDefault="00A95C43" w:rsidP="00C717D2">
      <w:pPr>
        <w:spacing w:after="120"/>
        <w:ind w:firstLine="720"/>
        <w:jc w:val="both"/>
        <w:rPr>
          <w:i/>
          <w:sz w:val="26"/>
          <w:szCs w:val="26"/>
        </w:rPr>
      </w:pPr>
      <w:r w:rsidRPr="00C717D2">
        <w:rPr>
          <w:i/>
          <w:sz w:val="26"/>
          <w:szCs w:val="26"/>
        </w:rPr>
        <w:t>+ B</w:t>
      </w:r>
      <w:r w:rsidR="007D5CF1" w:rsidRPr="00C717D2">
        <w:rPr>
          <w:i/>
          <w:sz w:val="26"/>
          <w:szCs w:val="26"/>
        </w:rPr>
        <w:t>QLDACN</w:t>
      </w:r>
      <w:r w:rsidRPr="00C717D2">
        <w:rPr>
          <w:i/>
          <w:sz w:val="26"/>
          <w:szCs w:val="26"/>
        </w:rPr>
        <w:t xml:space="preserve"> </w:t>
      </w:r>
      <w:r w:rsidR="007D5CF1" w:rsidRPr="00C717D2">
        <w:rPr>
          <w:i/>
          <w:sz w:val="26"/>
          <w:szCs w:val="26"/>
        </w:rPr>
        <w:t>là đơn vị hạch toán</w:t>
      </w:r>
      <w:r w:rsidR="00675B2F" w:rsidRPr="00C717D2">
        <w:rPr>
          <w:i/>
          <w:sz w:val="26"/>
          <w:szCs w:val="26"/>
        </w:rPr>
        <w:t xml:space="preserve"> độc lập hoặc</w:t>
      </w:r>
      <w:r w:rsidR="007D5CF1" w:rsidRPr="00C717D2">
        <w:rPr>
          <w:i/>
          <w:sz w:val="26"/>
          <w:szCs w:val="26"/>
        </w:rPr>
        <w:t xml:space="preserve"> phụ thuộc, sử dụng tư cách pháp nhân của Công ty mẹ</w:t>
      </w:r>
      <w:r w:rsidRPr="00C717D2">
        <w:rPr>
          <w:i/>
          <w:sz w:val="26"/>
          <w:szCs w:val="26"/>
        </w:rPr>
        <w:t xml:space="preserve">, được sử dụng con dấu riêng, được mở tài khoản tại kho bạc nhà nước và ngân hàng TM theo quy định; thực hiện chức năng nhiệm vụ của </w:t>
      </w:r>
      <w:r w:rsidR="00184F81" w:rsidRPr="00C717D2">
        <w:rPr>
          <w:i/>
          <w:sz w:val="26"/>
          <w:szCs w:val="26"/>
        </w:rPr>
        <w:t>CĐT</w:t>
      </w:r>
      <w:r w:rsidRPr="00C717D2">
        <w:rPr>
          <w:i/>
          <w:sz w:val="26"/>
          <w:szCs w:val="26"/>
        </w:rPr>
        <w:t xml:space="preserve"> và trực tiếp tổ chức QLDA được giao; tham gia tư vấn QLDA).</w:t>
      </w:r>
    </w:p>
    <w:p w14:paraId="01A2F425" w14:textId="77777777" w:rsidR="00A95C43" w:rsidRPr="00C717D2" w:rsidRDefault="00A95C43" w:rsidP="00C717D2">
      <w:pPr>
        <w:spacing w:after="120"/>
        <w:ind w:firstLine="720"/>
        <w:jc w:val="both"/>
        <w:rPr>
          <w:i/>
          <w:sz w:val="26"/>
          <w:szCs w:val="26"/>
        </w:rPr>
      </w:pPr>
      <w:r w:rsidRPr="00C717D2">
        <w:rPr>
          <w:i/>
          <w:sz w:val="26"/>
          <w:szCs w:val="26"/>
        </w:rPr>
        <w:t>+Người</w:t>
      </w:r>
      <w:r w:rsidR="002C70C1" w:rsidRPr="00C717D2">
        <w:rPr>
          <w:i/>
          <w:sz w:val="26"/>
          <w:szCs w:val="26"/>
        </w:rPr>
        <w:t xml:space="preserve"> quyết định thành lập BQLDACN</w:t>
      </w:r>
      <w:r w:rsidRPr="00C717D2">
        <w:rPr>
          <w:i/>
          <w:sz w:val="26"/>
          <w:szCs w:val="26"/>
        </w:rPr>
        <w:t xml:space="preserve"> quyết định số lượng, chức năng, nhiệm vụ, cơ cấu tổ chức.</w:t>
      </w:r>
    </w:p>
    <w:p w14:paraId="637CE709" w14:textId="4695B468" w:rsidR="00A95C43" w:rsidRPr="00C717D2" w:rsidRDefault="00A95C43" w:rsidP="00C717D2">
      <w:pPr>
        <w:spacing w:after="120"/>
        <w:ind w:firstLine="720"/>
        <w:jc w:val="both"/>
        <w:rPr>
          <w:i/>
          <w:sz w:val="26"/>
          <w:szCs w:val="26"/>
        </w:rPr>
      </w:pPr>
      <w:proofErr w:type="gramStart"/>
      <w:r w:rsidRPr="00C717D2">
        <w:rPr>
          <w:i/>
          <w:sz w:val="26"/>
          <w:szCs w:val="26"/>
        </w:rPr>
        <w:t>+ Đối với các DN là thành viên của tập đoàn kinh tế, TCT nhà nước nếu không đủ năng lực để QLDA ĐTXD bằng nguồn vốn nhà nước ngoài ngân sách thì được thuê tổ chức cá nhân tư vấn có đủ năng lực.</w:t>
      </w:r>
      <w:proofErr w:type="gramEnd"/>
    </w:p>
    <w:p w14:paraId="49B83BEE" w14:textId="7554EA29" w:rsidR="00A95C43" w:rsidRPr="00C717D2" w:rsidRDefault="00A95C43" w:rsidP="00C717D2">
      <w:pPr>
        <w:spacing w:after="120"/>
        <w:ind w:firstLine="720"/>
        <w:jc w:val="both"/>
        <w:rPr>
          <w:i/>
          <w:sz w:val="26"/>
          <w:szCs w:val="26"/>
        </w:rPr>
      </w:pPr>
      <w:r w:rsidRPr="00C717D2">
        <w:rPr>
          <w:i/>
          <w:sz w:val="26"/>
          <w:szCs w:val="26"/>
        </w:rPr>
        <w:t xml:space="preserve">+ </w:t>
      </w:r>
      <w:r w:rsidRPr="00C717D2">
        <w:rPr>
          <w:b/>
          <w:i/>
          <w:sz w:val="26"/>
          <w:szCs w:val="26"/>
        </w:rPr>
        <w:t xml:space="preserve">BQLDA 1 dự </w:t>
      </w:r>
      <w:proofErr w:type="gramStart"/>
      <w:r w:rsidRPr="00C717D2">
        <w:rPr>
          <w:b/>
          <w:i/>
          <w:sz w:val="26"/>
          <w:szCs w:val="26"/>
        </w:rPr>
        <w:t>án</w:t>
      </w:r>
      <w:proofErr w:type="gramEnd"/>
      <w:r w:rsidRPr="00C717D2">
        <w:rPr>
          <w:i/>
          <w:sz w:val="26"/>
          <w:szCs w:val="26"/>
        </w:rPr>
        <w:t xml:space="preserve"> là tổ chức sự nghiệp trực thuộc </w:t>
      </w:r>
      <w:r w:rsidR="00184F81" w:rsidRPr="00C717D2">
        <w:rPr>
          <w:i/>
          <w:sz w:val="26"/>
          <w:szCs w:val="26"/>
        </w:rPr>
        <w:t>CĐT</w:t>
      </w:r>
      <w:r w:rsidRPr="00C717D2">
        <w:rPr>
          <w:i/>
          <w:sz w:val="26"/>
          <w:szCs w:val="26"/>
        </w:rPr>
        <w:t xml:space="preserve"> có tư cách pháp nhân độc lập, được sử dụng con dấu riêng, được mở TK tại kho bạc NN, ngân hàng thương mại. BQLDA phải đủ điều kiện năng lực </w:t>
      </w:r>
      <w:proofErr w:type="gramStart"/>
      <w:r w:rsidRPr="00C717D2">
        <w:rPr>
          <w:i/>
          <w:sz w:val="26"/>
          <w:szCs w:val="26"/>
        </w:rPr>
        <w:t>theo</w:t>
      </w:r>
      <w:proofErr w:type="gramEnd"/>
      <w:r w:rsidRPr="00C717D2">
        <w:rPr>
          <w:i/>
          <w:sz w:val="26"/>
          <w:szCs w:val="26"/>
        </w:rPr>
        <w:t xml:space="preserve"> quy định của pháp luật. </w:t>
      </w:r>
      <w:proofErr w:type="gramStart"/>
      <w:r w:rsidR="00184F81" w:rsidRPr="00C717D2">
        <w:rPr>
          <w:i/>
          <w:sz w:val="26"/>
          <w:szCs w:val="26"/>
        </w:rPr>
        <w:t>CĐT</w:t>
      </w:r>
      <w:r w:rsidRPr="00C717D2">
        <w:rPr>
          <w:i/>
          <w:sz w:val="26"/>
          <w:szCs w:val="26"/>
        </w:rPr>
        <w:t xml:space="preserve"> quyết định chức năng, nhiệm vụ, quyền hạn và cơ cấu tổ chức hoạt động của BQLDA).</w:t>
      </w:r>
      <w:proofErr w:type="gramEnd"/>
      <w:r w:rsidRPr="00C717D2">
        <w:rPr>
          <w:i/>
          <w:sz w:val="26"/>
          <w:szCs w:val="26"/>
        </w:rPr>
        <w:t xml:space="preserve"> </w:t>
      </w:r>
    </w:p>
    <w:p w14:paraId="55A81483" w14:textId="4282BE1B" w:rsidR="006C7E4D" w:rsidRPr="00C717D2" w:rsidRDefault="006C7E4D" w:rsidP="00C717D2">
      <w:pPr>
        <w:spacing w:after="120"/>
        <w:ind w:firstLine="720"/>
        <w:jc w:val="both"/>
        <w:rPr>
          <w:i/>
          <w:sz w:val="26"/>
          <w:szCs w:val="26"/>
        </w:rPr>
      </w:pPr>
    </w:p>
    <w:p w14:paraId="2CC3E50E" w14:textId="5BD4A0A1" w:rsidR="006C7E4D" w:rsidRPr="00C717D2" w:rsidRDefault="006C7E4D" w:rsidP="00C717D2">
      <w:pPr>
        <w:spacing w:after="120"/>
        <w:ind w:firstLine="720"/>
        <w:jc w:val="both"/>
        <w:rPr>
          <w:i/>
          <w:sz w:val="26"/>
          <w:szCs w:val="26"/>
        </w:rPr>
      </w:pPr>
    </w:p>
    <w:p w14:paraId="07232F16" w14:textId="77777777" w:rsidR="006C7E4D" w:rsidRPr="00C717D2" w:rsidRDefault="006C7E4D" w:rsidP="00C717D2">
      <w:pPr>
        <w:spacing w:after="120"/>
        <w:ind w:firstLine="720"/>
        <w:jc w:val="both"/>
        <w:rPr>
          <w:i/>
          <w:sz w:val="26"/>
          <w:szCs w:val="26"/>
        </w:rPr>
      </w:pPr>
    </w:p>
    <w:p w14:paraId="3BE001D6" w14:textId="77777777" w:rsidR="00DA6EE2" w:rsidRPr="00C717D2" w:rsidRDefault="00DA6EE2" w:rsidP="00C717D2">
      <w:pPr>
        <w:spacing w:after="120"/>
        <w:ind w:firstLine="720"/>
        <w:jc w:val="both"/>
        <w:rPr>
          <w:b/>
          <w:bCs/>
          <w:sz w:val="26"/>
          <w:szCs w:val="26"/>
        </w:rPr>
      </w:pPr>
      <w:proofErr w:type="gramStart"/>
      <w:r w:rsidRPr="00C717D2">
        <w:rPr>
          <w:b/>
          <w:bCs/>
          <w:sz w:val="26"/>
          <w:szCs w:val="26"/>
        </w:rPr>
        <w:lastRenderedPageBreak/>
        <w:t>Bước 4.</w:t>
      </w:r>
      <w:proofErr w:type="gramEnd"/>
      <w:r w:rsidRPr="00C717D2">
        <w:rPr>
          <w:b/>
          <w:bCs/>
          <w:sz w:val="26"/>
          <w:szCs w:val="26"/>
        </w:rPr>
        <w:t xml:space="preserve"> Trình phê duyệt </w:t>
      </w:r>
      <w:r w:rsidR="00352E00" w:rsidRPr="00C717D2">
        <w:rPr>
          <w:b/>
          <w:bCs/>
          <w:sz w:val="26"/>
          <w:szCs w:val="26"/>
        </w:rPr>
        <w:t>DA</w:t>
      </w:r>
      <w:r w:rsidRPr="00C717D2">
        <w:rPr>
          <w:b/>
          <w:bCs/>
          <w:sz w:val="26"/>
          <w:szCs w:val="26"/>
        </w:rPr>
        <w:t>:</w:t>
      </w:r>
    </w:p>
    <w:p w14:paraId="1BB3498F" w14:textId="7836D6B0" w:rsidR="00DA6EE2" w:rsidRPr="00C717D2" w:rsidRDefault="00DA6EE2" w:rsidP="00C717D2">
      <w:pPr>
        <w:spacing w:after="120"/>
        <w:ind w:firstLine="720"/>
        <w:jc w:val="both"/>
        <w:rPr>
          <w:sz w:val="26"/>
          <w:szCs w:val="26"/>
        </w:rPr>
      </w:pPr>
      <w:r w:rsidRPr="00C717D2">
        <w:rPr>
          <w:sz w:val="26"/>
          <w:szCs w:val="26"/>
        </w:rPr>
        <w:t xml:space="preserve">+ </w:t>
      </w:r>
      <w:r w:rsidR="003E4A73" w:rsidRPr="00C717D2">
        <w:rPr>
          <w:sz w:val="26"/>
          <w:szCs w:val="26"/>
        </w:rPr>
        <w:t>P.ĐTXDCB</w:t>
      </w:r>
      <w:r w:rsidR="002B7FB6" w:rsidRPr="00C717D2">
        <w:rPr>
          <w:sz w:val="26"/>
          <w:szCs w:val="26"/>
        </w:rPr>
        <w:t>/BQLDA</w:t>
      </w:r>
      <w:r w:rsidRPr="00C717D2">
        <w:rPr>
          <w:sz w:val="26"/>
          <w:szCs w:val="26"/>
        </w:rPr>
        <w:t xml:space="preserve"> chủ trì trong việc trình phê duyệt </w:t>
      </w:r>
      <w:r w:rsidR="00352E00" w:rsidRPr="00C717D2">
        <w:rPr>
          <w:sz w:val="26"/>
          <w:szCs w:val="26"/>
        </w:rPr>
        <w:t>DA</w:t>
      </w:r>
      <w:r w:rsidRPr="00C717D2">
        <w:rPr>
          <w:sz w:val="26"/>
          <w:szCs w:val="26"/>
        </w:rPr>
        <w:t xml:space="preserve"> sau khi được xây dựng. </w:t>
      </w:r>
    </w:p>
    <w:p w14:paraId="4819AC1F" w14:textId="769CF341" w:rsidR="001C5988" w:rsidRPr="00C717D2" w:rsidRDefault="00CD3771" w:rsidP="00C717D2">
      <w:pPr>
        <w:spacing w:after="120"/>
        <w:ind w:firstLine="720"/>
        <w:jc w:val="both"/>
        <w:rPr>
          <w:sz w:val="26"/>
          <w:szCs w:val="26"/>
        </w:rPr>
      </w:pPr>
      <w:r w:rsidRPr="00C717D2">
        <w:rPr>
          <w:sz w:val="26"/>
          <w:szCs w:val="26"/>
        </w:rPr>
        <w:t xml:space="preserve">+ </w:t>
      </w:r>
      <w:r w:rsidR="00352E00" w:rsidRPr="00C717D2">
        <w:rPr>
          <w:sz w:val="26"/>
          <w:szCs w:val="26"/>
        </w:rPr>
        <w:t>DA</w:t>
      </w:r>
      <w:r w:rsidRPr="00C717D2">
        <w:rPr>
          <w:sz w:val="26"/>
          <w:szCs w:val="26"/>
        </w:rPr>
        <w:t xml:space="preserve"> sau khi được xây dựng hoàn chỉnh trước khi phê duyệt được tiến hành thẩm định. Để thẩm định </w:t>
      </w:r>
      <w:r w:rsidR="00184F81" w:rsidRPr="00C717D2">
        <w:rPr>
          <w:sz w:val="26"/>
          <w:szCs w:val="26"/>
        </w:rPr>
        <w:t>CĐT</w:t>
      </w:r>
      <w:r w:rsidR="007D5CF1" w:rsidRPr="00C717D2">
        <w:rPr>
          <w:sz w:val="26"/>
          <w:szCs w:val="26"/>
        </w:rPr>
        <w:t xml:space="preserve"> (</w:t>
      </w:r>
      <w:r w:rsidR="003E4A73" w:rsidRPr="00C717D2">
        <w:rPr>
          <w:sz w:val="26"/>
          <w:szCs w:val="26"/>
        </w:rPr>
        <w:t>P.ĐTXDCB</w:t>
      </w:r>
      <w:r w:rsidR="007D5CF1" w:rsidRPr="00C717D2">
        <w:rPr>
          <w:sz w:val="26"/>
          <w:szCs w:val="26"/>
        </w:rPr>
        <w:t>/BQLDACN)</w:t>
      </w:r>
      <w:r w:rsidRPr="00C717D2">
        <w:rPr>
          <w:sz w:val="26"/>
          <w:szCs w:val="26"/>
        </w:rPr>
        <w:t xml:space="preserve"> gửi </w:t>
      </w:r>
      <w:r w:rsidR="00CB2558" w:rsidRPr="00C717D2">
        <w:rPr>
          <w:sz w:val="26"/>
          <w:szCs w:val="26"/>
        </w:rPr>
        <w:t xml:space="preserve">01 bộ </w:t>
      </w:r>
      <w:r w:rsidRPr="00C717D2">
        <w:rPr>
          <w:sz w:val="26"/>
          <w:szCs w:val="26"/>
        </w:rPr>
        <w:t>Hồ sơ thẩm định</w:t>
      </w:r>
      <w:r w:rsidR="00CB2558" w:rsidRPr="00C717D2">
        <w:rPr>
          <w:sz w:val="26"/>
          <w:szCs w:val="26"/>
        </w:rPr>
        <w:t xml:space="preserve"> gốc</w:t>
      </w:r>
      <w:r w:rsidRPr="00C717D2">
        <w:rPr>
          <w:sz w:val="26"/>
          <w:szCs w:val="26"/>
        </w:rPr>
        <w:t xml:space="preserve"> cho</w:t>
      </w:r>
      <w:r w:rsidR="008D682F" w:rsidRPr="00C717D2">
        <w:rPr>
          <w:sz w:val="26"/>
          <w:szCs w:val="26"/>
        </w:rPr>
        <w:t xml:space="preserve"> Người quyết định đầu tư</w:t>
      </w:r>
      <w:r w:rsidR="00313EF8" w:rsidRPr="00C717D2">
        <w:rPr>
          <w:sz w:val="26"/>
          <w:szCs w:val="26"/>
        </w:rPr>
        <w:t xml:space="preserve"> (cơ quan chuyên môn trực thuộc người quyết định đầu tư thẩm định công nghệ và các nội dung khác)</w:t>
      </w:r>
      <w:r w:rsidR="008D682F" w:rsidRPr="00C717D2">
        <w:rPr>
          <w:sz w:val="26"/>
          <w:szCs w:val="26"/>
        </w:rPr>
        <w:t>, đồng thời gửi</w:t>
      </w:r>
      <w:r w:rsidRPr="00C717D2">
        <w:rPr>
          <w:sz w:val="26"/>
          <w:szCs w:val="26"/>
        </w:rPr>
        <w:t xml:space="preserve"> </w:t>
      </w:r>
      <w:r w:rsidR="00776611" w:rsidRPr="00C717D2">
        <w:rPr>
          <w:sz w:val="26"/>
          <w:szCs w:val="26"/>
        </w:rPr>
        <w:t xml:space="preserve">cơ quan chuyên môn về xây dựng theo phân cấp để tổ chức thẩm định thiết kế cơ sở (hoặc thiết kế BVTC đối với DA chỉ cần lập BCKTKT). </w:t>
      </w:r>
      <w:r w:rsidRPr="00C717D2">
        <w:rPr>
          <w:sz w:val="26"/>
          <w:szCs w:val="26"/>
        </w:rPr>
        <w:t xml:space="preserve">Hồ sơ thẩm định dự </w:t>
      </w:r>
      <w:proofErr w:type="gramStart"/>
      <w:r w:rsidRPr="00C717D2">
        <w:rPr>
          <w:sz w:val="26"/>
          <w:szCs w:val="26"/>
        </w:rPr>
        <w:t>án</w:t>
      </w:r>
      <w:proofErr w:type="gramEnd"/>
      <w:r w:rsidRPr="00C717D2">
        <w:rPr>
          <w:sz w:val="26"/>
          <w:szCs w:val="26"/>
        </w:rPr>
        <w:t xml:space="preserve"> bao gồm: Tờ trình thẩm định dự án của </w:t>
      </w:r>
      <w:r w:rsidR="00184F81" w:rsidRPr="00C717D2">
        <w:rPr>
          <w:sz w:val="26"/>
          <w:szCs w:val="26"/>
        </w:rPr>
        <w:t>CĐT</w:t>
      </w:r>
      <w:r w:rsidRPr="00C717D2">
        <w:rPr>
          <w:sz w:val="26"/>
          <w:szCs w:val="26"/>
        </w:rPr>
        <w:t xml:space="preserve"> theo </w:t>
      </w:r>
      <w:hyperlink r:id="rId15" w:history="1">
        <w:r w:rsidR="0003555E" w:rsidRPr="00C717D2">
          <w:rPr>
            <w:rStyle w:val="Hyperlink"/>
            <w:b/>
            <w:color w:val="auto"/>
            <w:sz w:val="26"/>
            <w:szCs w:val="26"/>
            <w:u w:val="none"/>
          </w:rPr>
          <w:t>Mẫu số 01 N</w:t>
        </w:r>
        <w:r w:rsidR="00140C90" w:rsidRPr="00C717D2">
          <w:rPr>
            <w:rStyle w:val="Hyperlink"/>
            <w:b/>
            <w:color w:val="auto"/>
            <w:sz w:val="26"/>
            <w:szCs w:val="26"/>
            <w:u w:val="none"/>
          </w:rPr>
          <w:t>Đ</w:t>
        </w:r>
        <w:r w:rsidR="0003555E" w:rsidRPr="00C717D2">
          <w:rPr>
            <w:rStyle w:val="Hyperlink"/>
            <w:b/>
            <w:color w:val="auto"/>
            <w:sz w:val="26"/>
            <w:szCs w:val="26"/>
            <w:u w:val="none"/>
          </w:rPr>
          <w:t>59</w:t>
        </w:r>
      </w:hyperlink>
      <w:r w:rsidR="0003555E" w:rsidRPr="00C717D2">
        <w:rPr>
          <w:b/>
          <w:sz w:val="26"/>
          <w:szCs w:val="26"/>
        </w:rPr>
        <w:t xml:space="preserve">/ </w:t>
      </w:r>
      <w:hyperlink r:id="rId16" w:history="1">
        <w:r w:rsidR="0003555E" w:rsidRPr="00C717D2">
          <w:rPr>
            <w:rStyle w:val="Hyperlink"/>
            <w:b/>
            <w:color w:val="auto"/>
            <w:sz w:val="26"/>
            <w:szCs w:val="26"/>
            <w:u w:val="none"/>
          </w:rPr>
          <w:t>Mẫu số 04 NĐ59</w:t>
        </w:r>
      </w:hyperlink>
      <w:r w:rsidR="0003555E" w:rsidRPr="00C717D2">
        <w:rPr>
          <w:b/>
          <w:sz w:val="26"/>
          <w:szCs w:val="26"/>
        </w:rPr>
        <w:t xml:space="preserve"> </w:t>
      </w:r>
      <w:r w:rsidR="00776611" w:rsidRPr="00C717D2">
        <w:rPr>
          <w:sz w:val="26"/>
          <w:szCs w:val="26"/>
        </w:rPr>
        <w:t>và danh mục hồ sơ trình thẩm định kèm theo mẫu.</w:t>
      </w:r>
    </w:p>
    <w:p w14:paraId="1BECEB71" w14:textId="77777777" w:rsidR="008F09D9" w:rsidRPr="00C717D2" w:rsidRDefault="008F09D9" w:rsidP="00C717D2">
      <w:pPr>
        <w:spacing w:after="120"/>
        <w:ind w:firstLine="720"/>
        <w:jc w:val="both"/>
        <w:rPr>
          <w:b/>
          <w:bCs/>
          <w:sz w:val="26"/>
          <w:szCs w:val="26"/>
        </w:rPr>
      </w:pPr>
      <w:proofErr w:type="gramStart"/>
      <w:r w:rsidRPr="00C717D2">
        <w:rPr>
          <w:b/>
          <w:bCs/>
          <w:sz w:val="26"/>
          <w:szCs w:val="26"/>
        </w:rPr>
        <w:t xml:space="preserve">Bước </w:t>
      </w:r>
      <w:r w:rsidR="00BB25A3" w:rsidRPr="00C717D2">
        <w:rPr>
          <w:b/>
          <w:bCs/>
          <w:sz w:val="26"/>
          <w:szCs w:val="26"/>
        </w:rPr>
        <w:t>5</w:t>
      </w:r>
      <w:r w:rsidRPr="00C717D2">
        <w:rPr>
          <w:b/>
          <w:bCs/>
          <w:sz w:val="26"/>
          <w:szCs w:val="26"/>
        </w:rPr>
        <w:t>.</w:t>
      </w:r>
      <w:proofErr w:type="gramEnd"/>
      <w:r w:rsidRPr="00C717D2">
        <w:rPr>
          <w:b/>
          <w:bCs/>
          <w:sz w:val="26"/>
          <w:szCs w:val="26"/>
        </w:rPr>
        <w:t xml:space="preserve"> Thẩm định:</w:t>
      </w:r>
    </w:p>
    <w:p w14:paraId="6B112125" w14:textId="5AFF907E" w:rsidR="00CD3771" w:rsidRPr="00C717D2" w:rsidRDefault="00CD3771" w:rsidP="00C717D2">
      <w:pPr>
        <w:spacing w:after="120"/>
        <w:ind w:firstLine="720"/>
        <w:jc w:val="both"/>
        <w:rPr>
          <w:sz w:val="26"/>
          <w:szCs w:val="26"/>
        </w:rPr>
      </w:pPr>
      <w:r w:rsidRPr="00C717D2">
        <w:rPr>
          <w:sz w:val="26"/>
          <w:szCs w:val="26"/>
        </w:rPr>
        <w:t>+ Cơ quan thẩm định</w:t>
      </w:r>
      <w:r w:rsidR="00CB2558" w:rsidRPr="00C717D2">
        <w:rPr>
          <w:sz w:val="26"/>
          <w:szCs w:val="26"/>
        </w:rPr>
        <w:t xml:space="preserve"> sau khi nhận được Hồ sơ thẩm định</w:t>
      </w:r>
      <w:r w:rsidRPr="00C717D2">
        <w:rPr>
          <w:sz w:val="26"/>
          <w:szCs w:val="26"/>
        </w:rPr>
        <w:t xml:space="preserve"> có trách nhiệm tiếp nhận kiểm tra sự đầy đủ, hợp lệ của Hồ sơ th</w:t>
      </w:r>
      <w:r w:rsidR="00CB2558" w:rsidRPr="00C717D2">
        <w:rPr>
          <w:sz w:val="26"/>
          <w:szCs w:val="26"/>
        </w:rPr>
        <w:t>ẩm định</w:t>
      </w:r>
      <w:r w:rsidR="00313EF8" w:rsidRPr="00C717D2">
        <w:rPr>
          <w:sz w:val="26"/>
          <w:szCs w:val="26"/>
        </w:rPr>
        <w:t>.</w:t>
      </w:r>
    </w:p>
    <w:p w14:paraId="0B317325" w14:textId="77777777" w:rsidR="00CA3B59" w:rsidRPr="00C717D2" w:rsidRDefault="00CA3B59" w:rsidP="00C717D2">
      <w:pPr>
        <w:spacing w:after="120"/>
        <w:ind w:firstLine="720"/>
        <w:jc w:val="both"/>
        <w:rPr>
          <w:b/>
          <w:bCs/>
          <w:sz w:val="26"/>
          <w:szCs w:val="26"/>
        </w:rPr>
      </w:pPr>
      <w:r w:rsidRPr="00C717D2">
        <w:rPr>
          <w:sz w:val="26"/>
          <w:szCs w:val="26"/>
        </w:rPr>
        <w:t xml:space="preserve">+ Các nội dung cần thẩm định tuân thủ các quy định về quản lý </w:t>
      </w:r>
      <w:r w:rsidR="00352E00" w:rsidRPr="00C717D2">
        <w:rPr>
          <w:sz w:val="26"/>
          <w:szCs w:val="26"/>
        </w:rPr>
        <w:t>DA</w:t>
      </w:r>
      <w:r w:rsidRPr="00C717D2">
        <w:rPr>
          <w:sz w:val="26"/>
          <w:szCs w:val="26"/>
        </w:rPr>
        <w:t xml:space="preserve"> </w:t>
      </w:r>
      <w:r w:rsidR="00352E00" w:rsidRPr="00C717D2">
        <w:rPr>
          <w:sz w:val="26"/>
          <w:szCs w:val="26"/>
        </w:rPr>
        <w:t>XDCT</w:t>
      </w:r>
      <w:r w:rsidRPr="00C717D2">
        <w:rPr>
          <w:sz w:val="26"/>
          <w:szCs w:val="26"/>
        </w:rPr>
        <w:t xml:space="preserve"> </w:t>
      </w:r>
      <w:proofErr w:type="gramStart"/>
      <w:r w:rsidRPr="00C717D2">
        <w:rPr>
          <w:sz w:val="26"/>
          <w:szCs w:val="26"/>
        </w:rPr>
        <w:t>theo</w:t>
      </w:r>
      <w:proofErr w:type="gramEnd"/>
      <w:r w:rsidRPr="00C717D2">
        <w:rPr>
          <w:sz w:val="26"/>
          <w:szCs w:val="26"/>
        </w:rPr>
        <w:t xml:space="preserve"> </w:t>
      </w:r>
      <w:hyperlink r:id="rId17" w:history="1">
        <w:r w:rsidR="009F7468" w:rsidRPr="00C717D2">
          <w:rPr>
            <w:rStyle w:val="Hyperlink"/>
            <w:b/>
            <w:color w:val="auto"/>
            <w:sz w:val="26"/>
            <w:szCs w:val="26"/>
            <w:u w:val="none"/>
          </w:rPr>
          <w:t>PL-15-02</w:t>
        </w:r>
      </w:hyperlink>
    </w:p>
    <w:p w14:paraId="47796BB8" w14:textId="22A2EBE4" w:rsidR="0096007F" w:rsidRPr="00C717D2" w:rsidRDefault="00CA3B59" w:rsidP="00C717D2">
      <w:pPr>
        <w:spacing w:after="120"/>
        <w:ind w:firstLine="720"/>
        <w:jc w:val="both"/>
        <w:rPr>
          <w:sz w:val="26"/>
          <w:szCs w:val="26"/>
        </w:rPr>
      </w:pPr>
      <w:r w:rsidRPr="00C717D2">
        <w:rPr>
          <w:sz w:val="26"/>
          <w:szCs w:val="26"/>
          <w:lang w:val="vi-VN"/>
        </w:rPr>
        <w:t xml:space="preserve">+ </w:t>
      </w:r>
      <w:r w:rsidR="00E4561B" w:rsidRPr="00C717D2">
        <w:rPr>
          <w:sz w:val="26"/>
          <w:szCs w:val="26"/>
          <w:lang w:val="vi-VN"/>
        </w:rPr>
        <w:t xml:space="preserve">Cơ quan chuyên môn về xây dựng thuộc Bộ XD </w:t>
      </w:r>
      <w:r w:rsidR="00CE648D" w:rsidRPr="00C717D2">
        <w:rPr>
          <w:sz w:val="26"/>
          <w:szCs w:val="26"/>
          <w:lang w:val="vi-VN"/>
        </w:rPr>
        <w:t>hoặc</w:t>
      </w:r>
      <w:r w:rsidR="00E4561B" w:rsidRPr="00C717D2">
        <w:rPr>
          <w:sz w:val="26"/>
          <w:szCs w:val="26"/>
          <w:lang w:val="vi-VN"/>
        </w:rPr>
        <w:t xml:space="preserve"> Bộ quản lý công trình XD chuyên ngành thẩm định thiết kế cơ sở.</w:t>
      </w:r>
      <w:r w:rsidR="008F09D9" w:rsidRPr="00C717D2">
        <w:rPr>
          <w:sz w:val="26"/>
          <w:szCs w:val="26"/>
          <w:lang w:val="vi-VN"/>
        </w:rPr>
        <w:t xml:space="preserve"> </w:t>
      </w:r>
      <w:r w:rsidR="00CB2558" w:rsidRPr="00C717D2">
        <w:rPr>
          <w:sz w:val="26"/>
          <w:szCs w:val="26"/>
          <w:lang w:val="vi-VN"/>
        </w:rPr>
        <w:t>C</w:t>
      </w:r>
      <w:r w:rsidR="00A8748B" w:rsidRPr="00C717D2">
        <w:rPr>
          <w:sz w:val="26"/>
          <w:szCs w:val="26"/>
          <w:lang w:val="vi-VN"/>
        </w:rPr>
        <w:t>ơ quan chuyên môn về xây dựng</w:t>
      </w:r>
      <w:r w:rsidR="00EB440A" w:rsidRPr="00C717D2">
        <w:rPr>
          <w:rStyle w:val="CommentReference"/>
          <w:sz w:val="26"/>
          <w:szCs w:val="26"/>
          <w:lang w:val="vi-VN"/>
        </w:rPr>
        <w:t xml:space="preserve"> </w:t>
      </w:r>
      <w:r w:rsidR="00EB440A" w:rsidRPr="00C717D2">
        <w:rPr>
          <w:sz w:val="26"/>
          <w:szCs w:val="26"/>
          <w:lang w:val="vi-VN"/>
        </w:rPr>
        <w:t>th</w:t>
      </w:r>
      <w:r w:rsidR="00A8748B" w:rsidRPr="00C717D2">
        <w:rPr>
          <w:sz w:val="26"/>
          <w:szCs w:val="26"/>
          <w:lang w:val="vi-VN"/>
        </w:rPr>
        <w:t>ẩm định các điểm a,</w:t>
      </w:r>
      <w:r w:rsidR="001C5988" w:rsidRPr="00C717D2">
        <w:rPr>
          <w:sz w:val="26"/>
          <w:szCs w:val="26"/>
          <w:lang w:val="vi-VN"/>
        </w:rPr>
        <w:t xml:space="preserve"> </w:t>
      </w:r>
      <w:r w:rsidR="00A8748B" w:rsidRPr="00C717D2">
        <w:rPr>
          <w:sz w:val="26"/>
          <w:szCs w:val="26"/>
          <w:lang w:val="vi-VN"/>
        </w:rPr>
        <w:t>b,</w:t>
      </w:r>
      <w:r w:rsidR="001C5988" w:rsidRPr="00C717D2">
        <w:rPr>
          <w:sz w:val="26"/>
          <w:szCs w:val="26"/>
          <w:lang w:val="vi-VN"/>
        </w:rPr>
        <w:t xml:space="preserve"> </w:t>
      </w:r>
      <w:r w:rsidR="00A8748B" w:rsidRPr="00C717D2">
        <w:rPr>
          <w:sz w:val="26"/>
          <w:szCs w:val="26"/>
          <w:lang w:val="vi-VN"/>
        </w:rPr>
        <w:t>c,</w:t>
      </w:r>
      <w:r w:rsidR="001C5988" w:rsidRPr="00C717D2">
        <w:rPr>
          <w:sz w:val="26"/>
          <w:szCs w:val="26"/>
          <w:lang w:val="vi-VN"/>
        </w:rPr>
        <w:t xml:space="preserve"> </w:t>
      </w:r>
      <w:r w:rsidR="00A8748B" w:rsidRPr="00C717D2">
        <w:rPr>
          <w:sz w:val="26"/>
          <w:szCs w:val="26"/>
          <w:lang w:val="vi-VN"/>
        </w:rPr>
        <w:t>d,</w:t>
      </w:r>
      <w:r w:rsidR="001C5988" w:rsidRPr="00C717D2">
        <w:rPr>
          <w:sz w:val="26"/>
          <w:szCs w:val="26"/>
          <w:lang w:val="vi-VN"/>
        </w:rPr>
        <w:t xml:space="preserve"> </w:t>
      </w:r>
      <w:r w:rsidR="00A8748B" w:rsidRPr="00C717D2">
        <w:rPr>
          <w:sz w:val="26"/>
          <w:szCs w:val="26"/>
          <w:lang w:val="vi-VN"/>
        </w:rPr>
        <w:t>đ,</w:t>
      </w:r>
      <w:r w:rsidR="001C5988" w:rsidRPr="00C717D2">
        <w:rPr>
          <w:sz w:val="26"/>
          <w:szCs w:val="26"/>
          <w:lang w:val="vi-VN"/>
        </w:rPr>
        <w:t xml:space="preserve"> </w:t>
      </w:r>
      <w:r w:rsidR="00A8748B" w:rsidRPr="00C717D2">
        <w:rPr>
          <w:sz w:val="26"/>
          <w:szCs w:val="26"/>
          <w:lang w:val="vi-VN"/>
        </w:rPr>
        <w:t>e và g khoản 2 điều 58 Luật XD</w:t>
      </w:r>
      <w:r w:rsidR="00FE3040" w:rsidRPr="00C717D2">
        <w:rPr>
          <w:sz w:val="26"/>
          <w:szCs w:val="26"/>
          <w:lang w:val="vi-VN"/>
        </w:rPr>
        <w:t xml:space="preserve">. </w:t>
      </w:r>
      <w:r w:rsidR="00275136" w:rsidRPr="00C717D2">
        <w:rPr>
          <w:sz w:val="26"/>
          <w:szCs w:val="26"/>
          <w:lang w:val="vi-VN"/>
        </w:rPr>
        <w:t>Đối với DA chỉ lập BCKTKT-</w:t>
      </w:r>
      <w:r w:rsidR="00725A4E" w:rsidRPr="00C717D2">
        <w:rPr>
          <w:sz w:val="26"/>
          <w:szCs w:val="26"/>
          <w:lang w:val="vi-VN"/>
        </w:rPr>
        <w:t>D</w:t>
      </w:r>
      <w:r w:rsidR="00275136" w:rsidRPr="00C717D2">
        <w:rPr>
          <w:sz w:val="26"/>
          <w:szCs w:val="26"/>
          <w:lang w:val="vi-VN"/>
        </w:rPr>
        <w:t>TXD</w:t>
      </w:r>
      <w:r w:rsidR="00725A4E" w:rsidRPr="00C717D2">
        <w:rPr>
          <w:sz w:val="26"/>
          <w:szCs w:val="26"/>
          <w:lang w:val="vi-VN"/>
        </w:rPr>
        <w:t xml:space="preserve"> có công trình cấp I trở lên</w:t>
      </w:r>
      <w:r w:rsidR="00275136" w:rsidRPr="00C717D2">
        <w:rPr>
          <w:sz w:val="26"/>
          <w:szCs w:val="26"/>
          <w:lang w:val="vi-VN"/>
        </w:rPr>
        <w:t xml:space="preserve"> cơ quan chuyên môn về XD theo phân cấp thẩm định TKBVTC-DTXD</w:t>
      </w:r>
      <w:r w:rsidR="0003736F" w:rsidRPr="00C717D2">
        <w:rPr>
          <w:sz w:val="26"/>
          <w:szCs w:val="26"/>
          <w:lang w:val="vi-VN"/>
        </w:rPr>
        <w:t xml:space="preserve">. </w:t>
      </w:r>
      <w:r w:rsidR="0096007F" w:rsidRPr="00C717D2">
        <w:rPr>
          <w:sz w:val="26"/>
          <w:szCs w:val="26"/>
          <w:lang w:val="vi-VN"/>
        </w:rPr>
        <w:t xml:space="preserve">Trường </w:t>
      </w:r>
      <w:r w:rsidR="000F0EDC" w:rsidRPr="00C717D2">
        <w:rPr>
          <w:sz w:val="26"/>
          <w:szCs w:val="26"/>
        </w:rPr>
        <w:t xml:space="preserve">hợp </w:t>
      </w:r>
      <w:r w:rsidR="0096007F" w:rsidRPr="00C717D2">
        <w:rPr>
          <w:sz w:val="26"/>
          <w:szCs w:val="26"/>
        </w:rPr>
        <w:t>TCT</w:t>
      </w:r>
      <w:r w:rsidR="004A5E06" w:rsidRPr="00C717D2">
        <w:rPr>
          <w:sz w:val="26"/>
          <w:szCs w:val="26"/>
          <w:lang w:val="vi-VN"/>
        </w:rPr>
        <w:t xml:space="preserve"> có đủ điều kiện năng lực</w:t>
      </w:r>
      <w:r w:rsidR="0096007F" w:rsidRPr="00C717D2">
        <w:rPr>
          <w:sz w:val="26"/>
          <w:szCs w:val="26"/>
          <w:lang w:val="vi-VN"/>
        </w:rPr>
        <w:t xml:space="preserve"> có</w:t>
      </w:r>
      <w:r w:rsidR="0096007F" w:rsidRPr="00C717D2">
        <w:rPr>
          <w:sz w:val="26"/>
          <w:szCs w:val="26"/>
        </w:rPr>
        <w:t xml:space="preserve"> thể</w:t>
      </w:r>
      <w:r w:rsidR="004A5E06" w:rsidRPr="00C717D2">
        <w:rPr>
          <w:sz w:val="26"/>
          <w:szCs w:val="26"/>
          <w:lang w:val="vi-VN"/>
        </w:rPr>
        <w:t xml:space="preserve"> đề nghị</w:t>
      </w:r>
      <w:r w:rsidR="0096007F" w:rsidRPr="00C717D2">
        <w:rPr>
          <w:sz w:val="26"/>
          <w:szCs w:val="26"/>
          <w:lang w:val="vi-VN"/>
        </w:rPr>
        <w:t xml:space="preserve"> tự tổ chức thẩm định, Bộ trưởng Bộ quản lý </w:t>
      </w:r>
      <w:r w:rsidR="0096007F" w:rsidRPr="00C717D2">
        <w:rPr>
          <w:sz w:val="26"/>
          <w:szCs w:val="26"/>
        </w:rPr>
        <w:t>công trình XD</w:t>
      </w:r>
      <w:r w:rsidR="0096007F" w:rsidRPr="00C717D2">
        <w:rPr>
          <w:sz w:val="26"/>
          <w:szCs w:val="26"/>
          <w:lang w:val="vi-VN"/>
        </w:rPr>
        <w:t xml:space="preserve"> chuyên ngành quyết định việc phân cấp, ủy quyền cho </w:t>
      </w:r>
      <w:r w:rsidR="0096007F" w:rsidRPr="00C717D2">
        <w:rPr>
          <w:sz w:val="26"/>
          <w:szCs w:val="26"/>
        </w:rPr>
        <w:t>TCT</w:t>
      </w:r>
      <w:r w:rsidR="0096007F" w:rsidRPr="00C717D2">
        <w:rPr>
          <w:sz w:val="26"/>
          <w:szCs w:val="26"/>
          <w:lang w:val="vi-VN"/>
        </w:rPr>
        <w:t xml:space="preserve"> chủ trì tổ chức thẩm định dự án đầu tư xây dựng đối với dự án nhóm B, dự án nhóm C có công trình xây dựng từ cấp II trở xuống.</w:t>
      </w:r>
    </w:p>
    <w:p w14:paraId="602CA9D1" w14:textId="19571A3A" w:rsidR="004A5E06" w:rsidRPr="00C717D2" w:rsidRDefault="004D7DFD" w:rsidP="00C717D2">
      <w:pPr>
        <w:spacing w:after="120"/>
        <w:ind w:firstLine="720"/>
        <w:jc w:val="both"/>
        <w:rPr>
          <w:sz w:val="26"/>
          <w:szCs w:val="26"/>
          <w:highlight w:val="yellow"/>
        </w:rPr>
      </w:pPr>
      <w:r w:rsidRPr="00C717D2">
        <w:rPr>
          <w:sz w:val="26"/>
          <w:szCs w:val="26"/>
        </w:rPr>
        <w:t xml:space="preserve">+ </w:t>
      </w:r>
      <w:r w:rsidR="00CB1D95" w:rsidRPr="00C717D2">
        <w:rPr>
          <w:sz w:val="26"/>
          <w:szCs w:val="26"/>
          <w:lang w:val="vi-VN"/>
        </w:rPr>
        <w:t xml:space="preserve">Riêng đối với DA có nội dung chủ yếu là mua sắm hàng hóa, dịch vụ nhưng cấu phần xây dựng gồm các hạng mục công trình, công việc không quyết định đến mục tiêu đầu tư, an toàn trong vận hành, sử dụng và có tỷ trọng chi phí xây dựng nhỏ hơn </w:t>
      </w:r>
      <w:r w:rsidR="00750B52" w:rsidRPr="00C717D2">
        <w:rPr>
          <w:sz w:val="26"/>
          <w:szCs w:val="26"/>
          <w:lang w:val="vi-VN"/>
        </w:rPr>
        <w:t>5 tỷ đồng</w:t>
      </w:r>
      <w:r w:rsidR="00CB1D95" w:rsidRPr="00C717D2">
        <w:rPr>
          <w:sz w:val="26"/>
          <w:szCs w:val="26"/>
          <w:lang w:val="vi-VN"/>
        </w:rPr>
        <w:t xml:space="preserve">; Dự án </w:t>
      </w:r>
      <w:r w:rsidR="00750B52" w:rsidRPr="00C717D2">
        <w:rPr>
          <w:sz w:val="26"/>
          <w:szCs w:val="26"/>
          <w:lang w:val="vi-VN"/>
        </w:rPr>
        <w:t xml:space="preserve">chỉ cần </w:t>
      </w:r>
      <w:r w:rsidR="00CB1D95" w:rsidRPr="00C717D2">
        <w:rPr>
          <w:sz w:val="26"/>
          <w:szCs w:val="26"/>
          <w:lang w:val="vi-VN"/>
        </w:rPr>
        <w:t xml:space="preserve">lập BCKTKT </w:t>
      </w:r>
      <w:r w:rsidR="00750B52" w:rsidRPr="00C717D2">
        <w:rPr>
          <w:sz w:val="26"/>
          <w:szCs w:val="26"/>
          <w:lang w:val="vi-VN"/>
        </w:rPr>
        <w:t xml:space="preserve">có công trình cấp </w:t>
      </w:r>
      <w:r w:rsidR="00725A4E" w:rsidRPr="00C717D2">
        <w:rPr>
          <w:sz w:val="26"/>
          <w:szCs w:val="26"/>
          <w:lang w:val="vi-VN"/>
        </w:rPr>
        <w:t>II</w:t>
      </w:r>
      <w:r w:rsidR="00750B52" w:rsidRPr="00C717D2">
        <w:rPr>
          <w:sz w:val="26"/>
          <w:szCs w:val="26"/>
          <w:lang w:val="vi-VN"/>
        </w:rPr>
        <w:t xml:space="preserve"> trở xuống</w:t>
      </w:r>
      <w:r w:rsidR="0096007F" w:rsidRPr="00C717D2">
        <w:rPr>
          <w:sz w:val="26"/>
          <w:szCs w:val="26"/>
          <w:lang w:val="vi-VN"/>
        </w:rPr>
        <w:t xml:space="preserve">; </w:t>
      </w:r>
      <w:r w:rsidR="00CB1D95" w:rsidRPr="00C717D2">
        <w:rPr>
          <w:sz w:val="26"/>
          <w:szCs w:val="26"/>
          <w:lang w:val="vi-VN"/>
        </w:rPr>
        <w:t xml:space="preserve">thì Cơ quan chuyên môn trực thuộc người quyết định đầu tư chủ trì thẩm định thiết kế, </w:t>
      </w:r>
      <w:r w:rsidR="001E52E7" w:rsidRPr="00C717D2">
        <w:rPr>
          <w:sz w:val="26"/>
          <w:szCs w:val="26"/>
          <w:lang w:val="vi-VN"/>
        </w:rPr>
        <w:t>DT</w:t>
      </w:r>
      <w:r w:rsidR="00CB1D95" w:rsidRPr="00C717D2">
        <w:rPr>
          <w:sz w:val="26"/>
          <w:szCs w:val="26"/>
          <w:lang w:val="vi-VN"/>
        </w:rPr>
        <w:t xml:space="preserve"> XD</w:t>
      </w:r>
      <w:r w:rsidR="00750B52" w:rsidRPr="00C717D2">
        <w:rPr>
          <w:sz w:val="26"/>
          <w:szCs w:val="26"/>
          <w:lang w:val="vi-VN"/>
        </w:rPr>
        <w:t>.</w:t>
      </w:r>
      <w:r w:rsidR="004A5E06" w:rsidRPr="00C717D2">
        <w:rPr>
          <w:sz w:val="26"/>
          <w:szCs w:val="26"/>
          <w:lang w:val="vi-VN"/>
        </w:rPr>
        <w:t xml:space="preserve"> Tuy nhiên kết quả thẩm định phải được gửi đến cơ quan chuyên môn về xây dựng thuộc Bộ quản lý xây dựng chuyên ngành để theo dõi, quản lý theo quy định.</w:t>
      </w:r>
    </w:p>
    <w:p w14:paraId="6A56E4A1" w14:textId="3D95DE7D" w:rsidR="004A3D99" w:rsidRPr="00C717D2" w:rsidRDefault="000F0EDC" w:rsidP="00C717D2">
      <w:pPr>
        <w:spacing w:after="120"/>
        <w:ind w:firstLine="720"/>
        <w:jc w:val="both"/>
        <w:rPr>
          <w:sz w:val="26"/>
          <w:szCs w:val="26"/>
          <w:lang w:val="vi-VN"/>
        </w:rPr>
      </w:pPr>
      <w:r w:rsidRPr="00C717D2">
        <w:rPr>
          <w:sz w:val="26"/>
          <w:szCs w:val="26"/>
        </w:rPr>
        <w:t xml:space="preserve">+ </w:t>
      </w:r>
      <w:r w:rsidR="00FE3040" w:rsidRPr="00C717D2">
        <w:rPr>
          <w:sz w:val="26"/>
          <w:szCs w:val="26"/>
          <w:lang w:val="vi-VN"/>
        </w:rPr>
        <w:t>C</w:t>
      </w:r>
      <w:r w:rsidR="00F62CE0" w:rsidRPr="00C717D2">
        <w:rPr>
          <w:sz w:val="26"/>
          <w:szCs w:val="26"/>
          <w:lang w:val="vi-VN"/>
        </w:rPr>
        <w:t xml:space="preserve">ơ quan chuyên môn trực thuộc người quyết định đầu tư thẩm định thiết kế công nghệ và các nội dung khác của dự án. </w:t>
      </w:r>
      <w:r w:rsidRPr="00C717D2">
        <w:rPr>
          <w:sz w:val="26"/>
          <w:szCs w:val="26"/>
        </w:rPr>
        <w:t>T</w:t>
      </w:r>
      <w:r w:rsidR="00F62CE0" w:rsidRPr="00C717D2">
        <w:rPr>
          <w:sz w:val="26"/>
          <w:szCs w:val="26"/>
          <w:lang w:val="vi-VN"/>
        </w:rPr>
        <w:t xml:space="preserve">ổ chức, cá nhân lập dự </w:t>
      </w:r>
      <w:proofErr w:type="gramStart"/>
      <w:r w:rsidR="00F62CE0" w:rsidRPr="00C717D2">
        <w:rPr>
          <w:sz w:val="26"/>
          <w:szCs w:val="26"/>
          <w:lang w:val="vi-VN"/>
        </w:rPr>
        <w:t>án</w:t>
      </w:r>
      <w:proofErr w:type="gramEnd"/>
      <w:r w:rsidR="00F62CE0" w:rsidRPr="00C717D2">
        <w:rPr>
          <w:sz w:val="26"/>
          <w:szCs w:val="26"/>
          <w:lang w:val="vi-VN"/>
        </w:rPr>
        <w:t xml:space="preserve"> không được tham gia thẩm tra, thẩm định dự án do mình lập. </w:t>
      </w:r>
    </w:p>
    <w:p w14:paraId="228DE482" w14:textId="1FBF420A" w:rsidR="00CA3B59" w:rsidRPr="00C717D2" w:rsidRDefault="000F0EDC" w:rsidP="00C717D2">
      <w:pPr>
        <w:spacing w:after="120"/>
        <w:ind w:firstLine="720"/>
        <w:jc w:val="both"/>
        <w:rPr>
          <w:sz w:val="26"/>
          <w:szCs w:val="26"/>
          <w:lang w:val="vi-VN"/>
        </w:rPr>
      </w:pPr>
      <w:r w:rsidRPr="00C717D2">
        <w:rPr>
          <w:sz w:val="26"/>
          <w:szCs w:val="26"/>
        </w:rPr>
        <w:t xml:space="preserve">+ </w:t>
      </w:r>
      <w:r w:rsidR="00CA3B59" w:rsidRPr="00C717D2">
        <w:rPr>
          <w:sz w:val="26"/>
          <w:szCs w:val="26"/>
          <w:lang w:val="vi-VN"/>
        </w:rPr>
        <w:t xml:space="preserve">Cơ quan chuyên môn về xây dựng, người quyết định đầu tư được mời tổ chức, cá nhân có chuyên môn, kinh nghiệm tham gia thẩm định dự án hoặc yêu cầu </w:t>
      </w:r>
      <w:r w:rsidR="00184F81" w:rsidRPr="00C717D2">
        <w:rPr>
          <w:sz w:val="26"/>
          <w:szCs w:val="26"/>
          <w:lang w:val="vi-VN"/>
        </w:rPr>
        <w:t>CĐT</w:t>
      </w:r>
      <w:r w:rsidR="00CA3B59" w:rsidRPr="00C717D2">
        <w:rPr>
          <w:sz w:val="26"/>
          <w:szCs w:val="26"/>
          <w:lang w:val="vi-VN"/>
        </w:rPr>
        <w:t xml:space="preserve"> lựa chọn tổ chức, cá nhân có đủ điều kiện năng lực hoạt động xây dựng, năng lực hành nghề xây dựng đã được đăng ký trên trang thông tin điện tử về năng lực hoạt động xây dựng theo quy định của Luật </w:t>
      </w:r>
      <w:r w:rsidR="00736FBB" w:rsidRPr="00C717D2">
        <w:rPr>
          <w:sz w:val="26"/>
          <w:szCs w:val="26"/>
          <w:lang w:val="vi-VN"/>
        </w:rPr>
        <w:t>XD</w:t>
      </w:r>
      <w:r w:rsidR="00CA3B59" w:rsidRPr="00C717D2">
        <w:rPr>
          <w:sz w:val="26"/>
          <w:szCs w:val="26"/>
          <w:lang w:val="vi-VN"/>
        </w:rPr>
        <w:t xml:space="preserve"> để thẩm tra dự án làm cơ sở cho việc thẩm định, phê duyệt dự án.</w:t>
      </w:r>
      <w:r w:rsidR="00736FBB" w:rsidRPr="00C717D2">
        <w:rPr>
          <w:sz w:val="26"/>
          <w:szCs w:val="26"/>
          <w:lang w:val="vi-VN"/>
        </w:rPr>
        <w:t xml:space="preserve"> </w:t>
      </w:r>
    </w:p>
    <w:p w14:paraId="388417E8" w14:textId="39853CD3" w:rsidR="008F09D9" w:rsidRPr="00C717D2" w:rsidRDefault="00CA3B59" w:rsidP="00C717D2">
      <w:pPr>
        <w:spacing w:after="120"/>
        <w:ind w:firstLine="720"/>
        <w:jc w:val="both"/>
        <w:rPr>
          <w:sz w:val="26"/>
          <w:szCs w:val="26"/>
          <w:lang w:val="vi-VN"/>
        </w:rPr>
      </w:pPr>
      <w:r w:rsidRPr="00C717D2">
        <w:rPr>
          <w:sz w:val="26"/>
          <w:szCs w:val="26"/>
          <w:lang w:val="vi-VN"/>
        </w:rPr>
        <w:t xml:space="preserve">+ </w:t>
      </w:r>
      <w:r w:rsidR="00FB71D9" w:rsidRPr="00C717D2">
        <w:rPr>
          <w:sz w:val="26"/>
          <w:szCs w:val="26"/>
          <w:lang w:val="vi-VN"/>
        </w:rPr>
        <w:t xml:space="preserve">Kết quả thẩm định sẽ được </w:t>
      </w:r>
      <w:r w:rsidR="00D90CC2" w:rsidRPr="00C717D2">
        <w:rPr>
          <w:sz w:val="26"/>
          <w:szCs w:val="26"/>
          <w:lang w:val="vi-VN"/>
        </w:rPr>
        <w:t xml:space="preserve">Cơ quan </w:t>
      </w:r>
      <w:r w:rsidR="00FB71D9" w:rsidRPr="00C717D2">
        <w:rPr>
          <w:sz w:val="26"/>
          <w:szCs w:val="26"/>
          <w:lang w:val="vi-VN"/>
        </w:rPr>
        <w:t>thẩm định trả lời bằng văn bản, nội dung văn bản theo</w:t>
      </w:r>
      <w:r w:rsidR="0003555E" w:rsidRPr="00C717D2">
        <w:rPr>
          <w:sz w:val="26"/>
          <w:szCs w:val="26"/>
          <w:lang w:val="vi-VN"/>
        </w:rPr>
        <w:t xml:space="preserve"> </w:t>
      </w:r>
      <w:r w:rsidR="0003555E" w:rsidRPr="00C717D2">
        <w:rPr>
          <w:b/>
          <w:sz w:val="26"/>
          <w:szCs w:val="26"/>
          <w:lang w:val="vi-VN"/>
        </w:rPr>
        <w:t xml:space="preserve">Mẫu số </w:t>
      </w:r>
      <w:hyperlink r:id="rId18" w:history="1">
        <w:r w:rsidR="0003555E" w:rsidRPr="00C717D2">
          <w:rPr>
            <w:rStyle w:val="Hyperlink"/>
            <w:b/>
            <w:color w:val="auto"/>
            <w:sz w:val="26"/>
            <w:szCs w:val="26"/>
            <w:u w:val="none"/>
            <w:lang w:val="vi-VN"/>
          </w:rPr>
          <w:t>02</w:t>
        </w:r>
      </w:hyperlink>
      <w:r w:rsidR="0003555E" w:rsidRPr="00C717D2">
        <w:rPr>
          <w:b/>
          <w:sz w:val="26"/>
          <w:szCs w:val="26"/>
          <w:lang w:val="vi-VN"/>
        </w:rPr>
        <w:t>/</w:t>
      </w:r>
      <w:hyperlink r:id="rId19" w:history="1">
        <w:r w:rsidR="0003555E" w:rsidRPr="00C717D2">
          <w:rPr>
            <w:rStyle w:val="Hyperlink"/>
            <w:b/>
            <w:color w:val="auto"/>
            <w:sz w:val="26"/>
            <w:szCs w:val="26"/>
            <w:u w:val="none"/>
            <w:lang w:val="vi-VN"/>
          </w:rPr>
          <w:t>03</w:t>
        </w:r>
      </w:hyperlink>
      <w:r w:rsidR="0003555E" w:rsidRPr="00C717D2">
        <w:rPr>
          <w:b/>
          <w:sz w:val="26"/>
          <w:szCs w:val="26"/>
          <w:lang w:val="vi-VN"/>
        </w:rPr>
        <w:t>/</w:t>
      </w:r>
      <w:hyperlink r:id="rId20" w:history="1">
        <w:r w:rsidR="0003555E" w:rsidRPr="00C717D2">
          <w:rPr>
            <w:rStyle w:val="Hyperlink"/>
            <w:b/>
            <w:color w:val="auto"/>
            <w:sz w:val="26"/>
            <w:szCs w:val="26"/>
            <w:u w:val="none"/>
            <w:lang w:val="vi-VN"/>
          </w:rPr>
          <w:t>05</w:t>
        </w:r>
      </w:hyperlink>
      <w:r w:rsidR="0003555E" w:rsidRPr="00C717D2">
        <w:rPr>
          <w:b/>
          <w:sz w:val="26"/>
          <w:szCs w:val="26"/>
          <w:lang w:val="vi-VN"/>
        </w:rPr>
        <w:t xml:space="preserve"> N59</w:t>
      </w:r>
      <w:r w:rsidR="0003555E" w:rsidRPr="00C717D2">
        <w:rPr>
          <w:sz w:val="26"/>
          <w:szCs w:val="26"/>
          <w:lang w:val="vi-VN"/>
        </w:rPr>
        <w:t xml:space="preserve"> </w:t>
      </w:r>
      <w:r w:rsidR="008F09D9" w:rsidRPr="00C717D2">
        <w:rPr>
          <w:sz w:val="26"/>
          <w:szCs w:val="26"/>
          <w:lang w:val="vi-VN"/>
        </w:rPr>
        <w:t>Trong quá trình xem xét thẩm định</w:t>
      </w:r>
      <w:r w:rsidR="00FB71D9" w:rsidRPr="00C717D2">
        <w:rPr>
          <w:sz w:val="26"/>
          <w:szCs w:val="26"/>
          <w:lang w:val="vi-VN"/>
        </w:rPr>
        <w:t xml:space="preserve"> Bộ phận thẩm định có </w:t>
      </w:r>
      <w:r w:rsidR="00FB71D9" w:rsidRPr="00C717D2">
        <w:rPr>
          <w:sz w:val="26"/>
          <w:szCs w:val="26"/>
          <w:lang w:val="vi-VN"/>
        </w:rPr>
        <w:lastRenderedPageBreak/>
        <w:t xml:space="preserve">thể yêu cầu </w:t>
      </w:r>
      <w:r w:rsidR="00184F81" w:rsidRPr="00C717D2">
        <w:rPr>
          <w:sz w:val="26"/>
          <w:szCs w:val="26"/>
          <w:lang w:val="vi-VN"/>
        </w:rPr>
        <w:t>CĐT</w:t>
      </w:r>
      <w:r w:rsidR="00DC403A" w:rsidRPr="00C717D2">
        <w:rPr>
          <w:sz w:val="26"/>
          <w:szCs w:val="26"/>
          <w:lang w:val="vi-VN"/>
        </w:rPr>
        <w:t xml:space="preserve"> (</w:t>
      </w:r>
      <w:r w:rsidR="00FB71D9" w:rsidRPr="00C717D2">
        <w:rPr>
          <w:sz w:val="26"/>
          <w:szCs w:val="26"/>
          <w:lang w:val="vi-VN"/>
        </w:rPr>
        <w:t>Đơn vị lập dự án</w:t>
      </w:r>
      <w:r w:rsidR="00DC403A" w:rsidRPr="00C717D2">
        <w:rPr>
          <w:sz w:val="26"/>
          <w:szCs w:val="26"/>
          <w:lang w:val="vi-VN"/>
        </w:rPr>
        <w:t>)</w:t>
      </w:r>
      <w:r w:rsidR="00FB71D9" w:rsidRPr="00C717D2">
        <w:rPr>
          <w:sz w:val="26"/>
          <w:szCs w:val="26"/>
          <w:lang w:val="vi-VN"/>
        </w:rPr>
        <w:t xml:space="preserve"> sửa đổi bổ sung.</w:t>
      </w:r>
      <w:r w:rsidR="008F09D9" w:rsidRPr="00C717D2">
        <w:rPr>
          <w:sz w:val="26"/>
          <w:szCs w:val="26"/>
          <w:lang w:val="vi-VN"/>
        </w:rPr>
        <w:t xml:space="preserve"> </w:t>
      </w:r>
      <w:r w:rsidR="00FB71D9" w:rsidRPr="00C717D2">
        <w:rPr>
          <w:sz w:val="26"/>
          <w:szCs w:val="26"/>
          <w:lang w:val="vi-VN"/>
        </w:rPr>
        <w:t>Nếu đủ điều kiện</w:t>
      </w:r>
      <w:r w:rsidR="00E76831" w:rsidRPr="00C717D2">
        <w:rPr>
          <w:sz w:val="26"/>
          <w:szCs w:val="26"/>
          <w:lang w:val="vi-VN"/>
        </w:rPr>
        <w:t xml:space="preserve"> thì sẽ chuyển</w:t>
      </w:r>
      <w:r w:rsidR="008F09D9" w:rsidRPr="00C717D2">
        <w:rPr>
          <w:sz w:val="26"/>
          <w:szCs w:val="26"/>
          <w:lang w:val="vi-VN"/>
        </w:rPr>
        <w:t xml:space="preserve"> sang bước</w:t>
      </w:r>
      <w:r w:rsidR="00E76831" w:rsidRPr="00C717D2">
        <w:rPr>
          <w:sz w:val="26"/>
          <w:szCs w:val="26"/>
          <w:lang w:val="vi-VN"/>
        </w:rPr>
        <w:t xml:space="preserve"> trình</w:t>
      </w:r>
      <w:r w:rsidR="008F09D9" w:rsidRPr="00C717D2">
        <w:rPr>
          <w:sz w:val="26"/>
          <w:szCs w:val="26"/>
          <w:lang w:val="vi-VN"/>
        </w:rPr>
        <w:t xml:space="preserve"> phê duyệt</w:t>
      </w:r>
      <w:r w:rsidR="00E76831" w:rsidRPr="00C717D2">
        <w:rPr>
          <w:sz w:val="26"/>
          <w:szCs w:val="26"/>
          <w:lang w:val="vi-VN"/>
        </w:rPr>
        <w:t xml:space="preserve"> dự án</w:t>
      </w:r>
      <w:r w:rsidR="008F09D9" w:rsidRPr="00C717D2">
        <w:rPr>
          <w:sz w:val="26"/>
          <w:szCs w:val="26"/>
          <w:lang w:val="vi-VN"/>
        </w:rPr>
        <w:t>.</w:t>
      </w:r>
    </w:p>
    <w:p w14:paraId="3E960077" w14:textId="77777777" w:rsidR="008F09D9" w:rsidRPr="00C717D2" w:rsidRDefault="008F09D9" w:rsidP="00C717D2">
      <w:pPr>
        <w:spacing w:after="120"/>
        <w:ind w:firstLine="720"/>
        <w:jc w:val="both"/>
        <w:rPr>
          <w:b/>
          <w:bCs/>
          <w:sz w:val="26"/>
          <w:szCs w:val="26"/>
          <w:lang w:val="vi-VN"/>
        </w:rPr>
      </w:pPr>
      <w:r w:rsidRPr="00C717D2">
        <w:rPr>
          <w:b/>
          <w:bCs/>
          <w:sz w:val="26"/>
          <w:szCs w:val="26"/>
          <w:lang w:val="vi-VN"/>
        </w:rPr>
        <w:t xml:space="preserve">Bước </w:t>
      </w:r>
      <w:r w:rsidR="00BB25A3" w:rsidRPr="00C717D2">
        <w:rPr>
          <w:b/>
          <w:bCs/>
          <w:sz w:val="26"/>
          <w:szCs w:val="26"/>
          <w:lang w:val="vi-VN"/>
        </w:rPr>
        <w:t>6</w:t>
      </w:r>
      <w:r w:rsidRPr="00C717D2">
        <w:rPr>
          <w:b/>
          <w:bCs/>
          <w:sz w:val="26"/>
          <w:szCs w:val="26"/>
          <w:lang w:val="vi-VN"/>
        </w:rPr>
        <w:t>. Phê duyệt dự án:</w:t>
      </w:r>
    </w:p>
    <w:p w14:paraId="1B9C9F43" w14:textId="37B2C16E" w:rsidR="00DA731B" w:rsidRPr="00C717D2" w:rsidRDefault="008F09D9" w:rsidP="00C717D2">
      <w:pPr>
        <w:spacing w:after="120"/>
        <w:ind w:firstLine="720"/>
        <w:jc w:val="both"/>
        <w:rPr>
          <w:sz w:val="26"/>
          <w:szCs w:val="26"/>
          <w:lang w:val="vi-VN"/>
        </w:rPr>
      </w:pPr>
      <w:r w:rsidRPr="00C717D2">
        <w:rPr>
          <w:sz w:val="26"/>
          <w:szCs w:val="26"/>
          <w:lang w:val="vi-VN"/>
        </w:rPr>
        <w:t xml:space="preserve">+ Việc phê duyệt dự án sẽ do </w:t>
      </w:r>
      <w:r w:rsidR="00B039F2" w:rsidRPr="00C717D2">
        <w:rPr>
          <w:sz w:val="26"/>
          <w:szCs w:val="26"/>
          <w:lang w:val="vi-VN"/>
        </w:rPr>
        <w:t>Người đại diện có thẩm quyền theo quy định của Pháp luật</w:t>
      </w:r>
      <w:r w:rsidRPr="00C717D2">
        <w:rPr>
          <w:sz w:val="26"/>
          <w:szCs w:val="26"/>
          <w:lang w:val="vi-VN"/>
        </w:rPr>
        <w:t xml:space="preserve"> của TCT phê duyệt (</w:t>
      </w:r>
      <w:r w:rsidR="00F84296" w:rsidRPr="00C717D2">
        <w:rPr>
          <w:sz w:val="26"/>
          <w:szCs w:val="26"/>
          <w:lang w:val="vi-VN"/>
        </w:rPr>
        <w:t>HĐQT</w:t>
      </w:r>
      <w:r w:rsidRPr="00C717D2">
        <w:rPr>
          <w:sz w:val="26"/>
          <w:szCs w:val="26"/>
          <w:lang w:val="vi-VN"/>
        </w:rPr>
        <w:t xml:space="preserve"> hoặc TGĐ theo điều lệ hoạt động của TCT</w:t>
      </w:r>
      <w:r w:rsidR="00BE143C" w:rsidRPr="00C717D2">
        <w:rPr>
          <w:sz w:val="26"/>
          <w:szCs w:val="26"/>
          <w:lang w:val="vi-VN"/>
        </w:rPr>
        <w:t xml:space="preserve"> và phân cấp quyết định đầu tư của </w:t>
      </w:r>
      <w:r w:rsidR="00F84296" w:rsidRPr="00C717D2">
        <w:rPr>
          <w:sz w:val="26"/>
          <w:szCs w:val="26"/>
          <w:lang w:val="vi-VN"/>
        </w:rPr>
        <w:t>HĐQT</w:t>
      </w:r>
      <w:r w:rsidRPr="00C717D2">
        <w:rPr>
          <w:sz w:val="26"/>
          <w:szCs w:val="26"/>
          <w:lang w:val="vi-VN"/>
        </w:rPr>
        <w:t xml:space="preserve">). </w:t>
      </w:r>
      <w:r w:rsidR="00C802D9" w:rsidRPr="00C717D2">
        <w:rPr>
          <w:sz w:val="26"/>
          <w:szCs w:val="26"/>
          <w:lang w:val="vi-VN"/>
        </w:rPr>
        <w:t>Cơ</w:t>
      </w:r>
      <w:r w:rsidR="00C5683B" w:rsidRPr="00C717D2">
        <w:rPr>
          <w:sz w:val="26"/>
          <w:szCs w:val="26"/>
          <w:lang w:val="vi-VN"/>
        </w:rPr>
        <w:t xml:space="preserve"> quan chuyên môn trực thuộc </w:t>
      </w:r>
      <w:r w:rsidR="00C802D9" w:rsidRPr="00C717D2">
        <w:rPr>
          <w:sz w:val="26"/>
          <w:szCs w:val="26"/>
          <w:lang w:val="vi-VN"/>
        </w:rPr>
        <w:t xml:space="preserve">người quyết định đầu tư </w:t>
      </w:r>
      <w:r w:rsidR="00C5683B" w:rsidRPr="00C717D2">
        <w:rPr>
          <w:sz w:val="26"/>
          <w:szCs w:val="26"/>
          <w:lang w:val="vi-VN"/>
        </w:rPr>
        <w:t xml:space="preserve"> (cơ quan chủ trì thẩm định) </w:t>
      </w:r>
      <w:r w:rsidR="00C802D9" w:rsidRPr="00C717D2">
        <w:rPr>
          <w:sz w:val="26"/>
          <w:szCs w:val="26"/>
          <w:lang w:val="vi-VN"/>
        </w:rPr>
        <w:t xml:space="preserve">tổng hợp </w:t>
      </w:r>
      <w:r w:rsidRPr="00C717D2">
        <w:rPr>
          <w:sz w:val="26"/>
          <w:szCs w:val="26"/>
          <w:lang w:val="vi-VN"/>
        </w:rPr>
        <w:t xml:space="preserve">kết quả thẩm định của </w:t>
      </w:r>
      <w:r w:rsidR="00ED726F" w:rsidRPr="00C717D2">
        <w:rPr>
          <w:sz w:val="26"/>
          <w:szCs w:val="26"/>
          <w:lang w:val="vi-VN"/>
        </w:rPr>
        <w:t>Cơ quan thẩm định</w:t>
      </w:r>
      <w:r w:rsidR="00C802D9" w:rsidRPr="00C717D2">
        <w:rPr>
          <w:sz w:val="26"/>
          <w:szCs w:val="26"/>
          <w:lang w:val="vi-VN"/>
        </w:rPr>
        <w:t xml:space="preserve"> và trình phê duyệt</w:t>
      </w:r>
      <w:r w:rsidRPr="00C717D2">
        <w:rPr>
          <w:sz w:val="26"/>
          <w:szCs w:val="26"/>
          <w:lang w:val="vi-VN"/>
        </w:rPr>
        <w:t xml:space="preserve">. Nội dung quyết định phê duyệt </w:t>
      </w:r>
      <w:r w:rsidR="00352E00" w:rsidRPr="00C717D2">
        <w:rPr>
          <w:sz w:val="26"/>
          <w:szCs w:val="26"/>
          <w:lang w:val="vi-VN"/>
        </w:rPr>
        <w:t>DA</w:t>
      </w:r>
      <w:r w:rsidRPr="00C717D2">
        <w:rPr>
          <w:sz w:val="26"/>
          <w:szCs w:val="26"/>
          <w:lang w:val="vi-VN"/>
        </w:rPr>
        <w:t xml:space="preserve"> theo</w:t>
      </w:r>
      <w:r w:rsidR="0003555E" w:rsidRPr="00C717D2">
        <w:rPr>
          <w:sz w:val="26"/>
          <w:szCs w:val="26"/>
          <w:lang w:val="vi-VN"/>
        </w:rPr>
        <w:t xml:space="preserve"> </w:t>
      </w:r>
      <w:hyperlink r:id="rId21" w:history="1">
        <w:r w:rsidR="0003555E" w:rsidRPr="00C717D2">
          <w:rPr>
            <w:rStyle w:val="Hyperlink"/>
            <w:b/>
            <w:color w:val="auto"/>
            <w:sz w:val="26"/>
            <w:szCs w:val="26"/>
            <w:u w:val="none"/>
            <w:lang w:val="vi-VN"/>
          </w:rPr>
          <w:t>Mẫu số 04 TT18</w:t>
        </w:r>
      </w:hyperlink>
      <w:r w:rsidR="0003555E" w:rsidRPr="00C717D2">
        <w:rPr>
          <w:sz w:val="26"/>
          <w:szCs w:val="26"/>
          <w:lang w:val="vi-VN"/>
        </w:rPr>
        <w:t xml:space="preserve">. </w:t>
      </w:r>
      <w:r w:rsidR="00007D8B" w:rsidRPr="00C717D2">
        <w:rPr>
          <w:sz w:val="26"/>
          <w:szCs w:val="26"/>
          <w:lang w:val="vi-VN"/>
        </w:rPr>
        <w:t xml:space="preserve">Dự án sau khi được phê duyệt có thể được </w:t>
      </w:r>
      <w:r w:rsidR="00DA731B" w:rsidRPr="00C717D2">
        <w:rPr>
          <w:sz w:val="26"/>
          <w:szCs w:val="26"/>
          <w:lang w:val="vi-VN"/>
        </w:rPr>
        <w:t xml:space="preserve">Điều chỉnh </w:t>
      </w:r>
      <w:r w:rsidR="00295A28" w:rsidRPr="00C717D2">
        <w:rPr>
          <w:sz w:val="26"/>
          <w:szCs w:val="26"/>
          <w:lang w:val="vi-VN"/>
        </w:rPr>
        <w:t>do một số yếu tố tác động. Việc điều chỉnh thực hiện t</w:t>
      </w:r>
      <w:r w:rsidR="00007D8B" w:rsidRPr="00C717D2">
        <w:rPr>
          <w:sz w:val="26"/>
          <w:szCs w:val="26"/>
          <w:lang w:val="vi-VN"/>
        </w:rPr>
        <w:t>heo Điều 61 Luật XD, Điều 14 Nghị định 59/2015/NĐ-CP</w:t>
      </w:r>
      <w:r w:rsidR="0043565C" w:rsidRPr="00C717D2">
        <w:rPr>
          <w:sz w:val="26"/>
          <w:szCs w:val="26"/>
        </w:rPr>
        <w:t xml:space="preserve"> và Điều 14</w:t>
      </w:r>
      <w:r w:rsidR="006D1521" w:rsidRPr="00C717D2">
        <w:rPr>
          <w:sz w:val="26"/>
          <w:szCs w:val="26"/>
        </w:rPr>
        <w:t xml:space="preserve"> Văn bản hợp nhất</w:t>
      </w:r>
      <w:r w:rsidR="0043565C" w:rsidRPr="00C717D2">
        <w:rPr>
          <w:sz w:val="26"/>
          <w:szCs w:val="26"/>
        </w:rPr>
        <w:t xml:space="preserve"> 02/VBHN-BXD</w:t>
      </w:r>
      <w:r w:rsidR="00295A28" w:rsidRPr="00C717D2">
        <w:rPr>
          <w:sz w:val="26"/>
          <w:szCs w:val="26"/>
          <w:lang w:val="vi-VN"/>
        </w:rPr>
        <w:t>.</w:t>
      </w:r>
    </w:p>
    <w:p w14:paraId="6296927F" w14:textId="77777777" w:rsidR="00E364EF" w:rsidRPr="00C717D2" w:rsidRDefault="00E364EF" w:rsidP="00C717D2">
      <w:pPr>
        <w:spacing w:after="120"/>
        <w:ind w:firstLine="720"/>
        <w:jc w:val="both"/>
        <w:rPr>
          <w:b/>
          <w:bCs/>
          <w:sz w:val="26"/>
          <w:szCs w:val="26"/>
          <w:lang w:val="vi-VN"/>
        </w:rPr>
      </w:pPr>
      <w:r w:rsidRPr="00C717D2">
        <w:rPr>
          <w:b/>
          <w:bCs/>
          <w:sz w:val="26"/>
          <w:szCs w:val="26"/>
          <w:lang w:val="vi-VN"/>
        </w:rPr>
        <w:t>II. Giai đoạn thực hiện dự án</w:t>
      </w:r>
    </w:p>
    <w:p w14:paraId="457F0514" w14:textId="77777777" w:rsidR="008F09D9" w:rsidRPr="00C717D2" w:rsidRDefault="008F09D9" w:rsidP="00C717D2">
      <w:pPr>
        <w:spacing w:after="120"/>
        <w:ind w:firstLine="720"/>
        <w:jc w:val="both"/>
        <w:rPr>
          <w:b/>
          <w:bCs/>
          <w:sz w:val="26"/>
          <w:szCs w:val="26"/>
          <w:lang w:val="vi-VN"/>
        </w:rPr>
      </w:pPr>
      <w:r w:rsidRPr="00C717D2">
        <w:rPr>
          <w:b/>
          <w:bCs/>
          <w:sz w:val="26"/>
          <w:szCs w:val="26"/>
          <w:lang w:val="vi-VN"/>
        </w:rPr>
        <w:t xml:space="preserve">Bước </w:t>
      </w:r>
      <w:r w:rsidR="00BB25A3" w:rsidRPr="00C717D2">
        <w:rPr>
          <w:b/>
          <w:bCs/>
          <w:sz w:val="26"/>
          <w:szCs w:val="26"/>
          <w:lang w:val="vi-VN"/>
        </w:rPr>
        <w:t>7</w:t>
      </w:r>
      <w:r w:rsidRPr="00C717D2">
        <w:rPr>
          <w:b/>
          <w:bCs/>
          <w:sz w:val="26"/>
          <w:szCs w:val="26"/>
          <w:lang w:val="vi-VN"/>
        </w:rPr>
        <w:t>. Thành lập BQLDA:</w:t>
      </w:r>
    </w:p>
    <w:p w14:paraId="34F29C2B" w14:textId="442218B2" w:rsidR="00A95C43" w:rsidRPr="00C717D2" w:rsidRDefault="00A95C43" w:rsidP="00C717D2">
      <w:pPr>
        <w:spacing w:after="120"/>
        <w:ind w:firstLine="720"/>
        <w:jc w:val="both"/>
        <w:rPr>
          <w:sz w:val="26"/>
          <w:szCs w:val="26"/>
          <w:lang w:val="vi-VN"/>
        </w:rPr>
      </w:pPr>
      <w:r w:rsidRPr="00C717D2">
        <w:rPr>
          <w:sz w:val="26"/>
          <w:szCs w:val="26"/>
          <w:lang w:val="vi-VN"/>
        </w:rPr>
        <w:t xml:space="preserve">Dựa trên hình thức QLDA được phê duyệt, dựa trên thực tế tổ chức và điều kiện của DA, </w:t>
      </w:r>
      <w:r w:rsidR="00824169" w:rsidRPr="00C717D2">
        <w:rPr>
          <w:sz w:val="26"/>
          <w:szCs w:val="26"/>
          <w:lang w:val="vi-VN"/>
        </w:rPr>
        <w:t xml:space="preserve">trường hợp cần thiết </w:t>
      </w:r>
      <w:r w:rsidRPr="00C717D2">
        <w:rPr>
          <w:sz w:val="26"/>
          <w:szCs w:val="26"/>
          <w:lang w:val="vi-VN"/>
        </w:rPr>
        <w:t xml:space="preserve">thành lập BQLDA thì </w:t>
      </w:r>
      <w:r w:rsidR="003E4A73" w:rsidRPr="00C717D2">
        <w:rPr>
          <w:sz w:val="26"/>
          <w:szCs w:val="26"/>
          <w:lang w:val="vi-VN"/>
        </w:rPr>
        <w:t>P.ĐTXDCB</w:t>
      </w:r>
      <w:r w:rsidR="00824169" w:rsidRPr="00C717D2">
        <w:rPr>
          <w:sz w:val="26"/>
          <w:szCs w:val="26"/>
          <w:lang w:val="vi-VN"/>
        </w:rPr>
        <w:t xml:space="preserve"> sẽ trình Người quyết định thành lập BQLDA</w:t>
      </w:r>
      <w:r w:rsidR="006E7346" w:rsidRPr="00C717D2">
        <w:rPr>
          <w:sz w:val="26"/>
          <w:szCs w:val="26"/>
          <w:lang w:val="vi-VN"/>
        </w:rPr>
        <w:t xml:space="preserve"> (</w:t>
      </w:r>
      <w:r w:rsidR="00255EF0" w:rsidRPr="00C717D2">
        <w:rPr>
          <w:sz w:val="26"/>
          <w:szCs w:val="26"/>
          <w:lang w:val="vi-VN"/>
        </w:rPr>
        <w:t>HĐ</w:t>
      </w:r>
      <w:r w:rsidR="00A94069" w:rsidRPr="00C717D2">
        <w:rPr>
          <w:sz w:val="26"/>
          <w:szCs w:val="26"/>
          <w:lang w:val="vi-VN"/>
        </w:rPr>
        <w:t>QT</w:t>
      </w:r>
      <w:r w:rsidR="006E7346" w:rsidRPr="00C717D2">
        <w:rPr>
          <w:sz w:val="26"/>
          <w:szCs w:val="26"/>
          <w:lang w:val="vi-VN"/>
        </w:rPr>
        <w:t>/</w:t>
      </w:r>
      <w:r w:rsidR="00184F81" w:rsidRPr="00C717D2">
        <w:rPr>
          <w:sz w:val="26"/>
          <w:szCs w:val="26"/>
          <w:lang w:val="vi-VN"/>
        </w:rPr>
        <w:t>CĐT</w:t>
      </w:r>
      <w:r w:rsidR="006E7346" w:rsidRPr="00C717D2">
        <w:rPr>
          <w:sz w:val="26"/>
          <w:szCs w:val="26"/>
          <w:lang w:val="vi-VN"/>
        </w:rPr>
        <w:t>)</w:t>
      </w:r>
      <w:r w:rsidR="00824169" w:rsidRPr="00C717D2">
        <w:rPr>
          <w:sz w:val="26"/>
          <w:szCs w:val="26"/>
          <w:lang w:val="vi-VN"/>
        </w:rPr>
        <w:t xml:space="preserve"> để</w:t>
      </w:r>
      <w:r w:rsidRPr="00C717D2">
        <w:rPr>
          <w:sz w:val="26"/>
          <w:szCs w:val="26"/>
          <w:lang w:val="vi-VN"/>
        </w:rPr>
        <w:t xml:space="preserve"> thành lập BQLDA</w:t>
      </w:r>
      <w:r w:rsidR="00824169" w:rsidRPr="00C717D2">
        <w:rPr>
          <w:sz w:val="26"/>
          <w:szCs w:val="26"/>
          <w:lang w:val="vi-VN"/>
        </w:rPr>
        <w:t>. Tờ trình sẽ</w:t>
      </w:r>
      <w:r w:rsidRPr="00C717D2">
        <w:rPr>
          <w:sz w:val="26"/>
          <w:szCs w:val="26"/>
          <w:lang w:val="vi-VN"/>
        </w:rPr>
        <w:t xml:space="preserve"> do </w:t>
      </w:r>
      <w:r w:rsidR="003E4A73" w:rsidRPr="00C717D2">
        <w:rPr>
          <w:sz w:val="26"/>
          <w:szCs w:val="26"/>
          <w:lang w:val="vi-VN"/>
        </w:rPr>
        <w:t>P.ĐTXDCB</w:t>
      </w:r>
      <w:r w:rsidRPr="00C717D2">
        <w:rPr>
          <w:sz w:val="26"/>
          <w:szCs w:val="26"/>
          <w:lang w:val="vi-VN"/>
        </w:rPr>
        <w:t xml:space="preserve"> soạn thảo, nội dung theo </w:t>
      </w:r>
      <w:hyperlink r:id="rId22" w:history="1">
        <w:r w:rsidRPr="00C717D2">
          <w:rPr>
            <w:rStyle w:val="Hyperlink"/>
            <w:b/>
            <w:bCs/>
            <w:color w:val="auto"/>
            <w:sz w:val="26"/>
            <w:szCs w:val="26"/>
            <w:u w:val="none"/>
            <w:lang w:val="vi-VN"/>
          </w:rPr>
          <w:t>BM-15-0</w:t>
        </w:r>
        <w:r w:rsidR="0003555E" w:rsidRPr="00C717D2">
          <w:rPr>
            <w:rStyle w:val="Hyperlink"/>
            <w:b/>
            <w:bCs/>
            <w:color w:val="auto"/>
            <w:sz w:val="26"/>
            <w:szCs w:val="26"/>
            <w:u w:val="none"/>
            <w:lang w:val="vi-VN"/>
          </w:rPr>
          <w:t>3</w:t>
        </w:r>
      </w:hyperlink>
      <w:r w:rsidRPr="00C717D2">
        <w:rPr>
          <w:sz w:val="26"/>
          <w:szCs w:val="26"/>
          <w:lang w:val="vi-VN"/>
        </w:rPr>
        <w:t xml:space="preserve">. Quyết định phê duyệt thành lập BQLDA theo </w:t>
      </w:r>
      <w:hyperlink r:id="rId23" w:history="1">
        <w:r w:rsidRPr="00C717D2">
          <w:rPr>
            <w:rStyle w:val="Hyperlink"/>
            <w:b/>
            <w:bCs/>
            <w:color w:val="auto"/>
            <w:sz w:val="26"/>
            <w:szCs w:val="26"/>
            <w:u w:val="none"/>
            <w:lang w:val="vi-VN"/>
          </w:rPr>
          <w:t>BM-15</w:t>
        </w:r>
        <w:r w:rsidR="00E57FD7" w:rsidRPr="00C717D2">
          <w:rPr>
            <w:rStyle w:val="Hyperlink"/>
            <w:b/>
            <w:bCs/>
            <w:color w:val="auto"/>
            <w:sz w:val="26"/>
            <w:szCs w:val="26"/>
            <w:u w:val="none"/>
            <w:lang w:val="vi-VN"/>
          </w:rPr>
          <w:t>-0</w:t>
        </w:r>
        <w:r w:rsidR="0003555E" w:rsidRPr="00C717D2">
          <w:rPr>
            <w:rStyle w:val="Hyperlink"/>
            <w:b/>
            <w:bCs/>
            <w:color w:val="auto"/>
            <w:sz w:val="26"/>
            <w:szCs w:val="26"/>
            <w:u w:val="none"/>
            <w:lang w:val="vi-VN"/>
          </w:rPr>
          <w:t>4</w:t>
        </w:r>
      </w:hyperlink>
      <w:r w:rsidRPr="00C717D2">
        <w:rPr>
          <w:sz w:val="26"/>
          <w:szCs w:val="26"/>
          <w:lang w:val="vi-VN"/>
        </w:rPr>
        <w:t>.</w:t>
      </w:r>
    </w:p>
    <w:p w14:paraId="5A5DF789" w14:textId="77777777" w:rsidR="008F09D9" w:rsidRPr="00C717D2" w:rsidRDefault="008F09D9" w:rsidP="00C717D2">
      <w:pPr>
        <w:spacing w:after="120"/>
        <w:ind w:firstLine="720"/>
        <w:jc w:val="both"/>
        <w:rPr>
          <w:b/>
          <w:bCs/>
          <w:sz w:val="26"/>
          <w:szCs w:val="26"/>
          <w:lang w:val="vi-VN"/>
        </w:rPr>
      </w:pPr>
      <w:r w:rsidRPr="00C717D2">
        <w:rPr>
          <w:b/>
          <w:bCs/>
          <w:sz w:val="26"/>
          <w:szCs w:val="26"/>
          <w:lang w:val="vi-VN"/>
        </w:rPr>
        <w:t xml:space="preserve">Bước </w:t>
      </w:r>
      <w:r w:rsidR="00BB25A3" w:rsidRPr="00C717D2">
        <w:rPr>
          <w:b/>
          <w:bCs/>
          <w:sz w:val="26"/>
          <w:szCs w:val="26"/>
          <w:lang w:val="vi-VN"/>
        </w:rPr>
        <w:t>8</w:t>
      </w:r>
      <w:r w:rsidRPr="00C717D2">
        <w:rPr>
          <w:b/>
          <w:bCs/>
          <w:sz w:val="26"/>
          <w:szCs w:val="26"/>
          <w:lang w:val="vi-VN"/>
        </w:rPr>
        <w:t>. Thiết kế kỹ thuật – DT, TDT; thiết kế BVTC-DT, TDT:</w:t>
      </w:r>
    </w:p>
    <w:p w14:paraId="61EE1B68" w14:textId="6B1A4C4A" w:rsidR="008F09D9" w:rsidRPr="00C717D2" w:rsidRDefault="008F09D9" w:rsidP="00C717D2">
      <w:pPr>
        <w:spacing w:after="120"/>
        <w:ind w:firstLine="720"/>
        <w:jc w:val="both"/>
        <w:rPr>
          <w:sz w:val="26"/>
          <w:szCs w:val="26"/>
          <w:lang w:val="vi-VN"/>
        </w:rPr>
      </w:pPr>
      <w:r w:rsidRPr="00C717D2">
        <w:rPr>
          <w:sz w:val="26"/>
          <w:szCs w:val="26"/>
          <w:lang w:val="vi-VN"/>
        </w:rPr>
        <w:t xml:space="preserve">+ Tùy theo </w:t>
      </w:r>
      <w:r w:rsidR="008C6DBD" w:rsidRPr="00C717D2">
        <w:rPr>
          <w:sz w:val="26"/>
          <w:szCs w:val="26"/>
          <w:lang w:val="vi-VN"/>
        </w:rPr>
        <w:t>quy mô, tính chất, loại và cấp công trình XD mà Người quyết định đầu tư quyết định số bước</w:t>
      </w:r>
      <w:r w:rsidR="00496F7E" w:rsidRPr="00C717D2">
        <w:rPr>
          <w:sz w:val="26"/>
          <w:szCs w:val="26"/>
          <w:lang w:val="vi-VN"/>
        </w:rPr>
        <w:t xml:space="preserve"> thiết kế XD</w:t>
      </w:r>
      <w:r w:rsidRPr="00C717D2">
        <w:rPr>
          <w:sz w:val="26"/>
          <w:szCs w:val="26"/>
          <w:lang w:val="vi-VN"/>
        </w:rPr>
        <w:t xml:space="preserve"> tuân thủ quy định của nhà nước về quản lý chất lượng công trình xây dựng.</w:t>
      </w:r>
      <w:r w:rsidR="0007662C" w:rsidRPr="00C717D2">
        <w:rPr>
          <w:sz w:val="26"/>
          <w:szCs w:val="26"/>
          <w:lang w:val="vi-VN"/>
        </w:rPr>
        <w:t xml:space="preserve"> </w:t>
      </w:r>
      <w:r w:rsidR="00184F81" w:rsidRPr="00C717D2">
        <w:rPr>
          <w:sz w:val="26"/>
          <w:szCs w:val="26"/>
          <w:lang w:val="vi-VN"/>
        </w:rPr>
        <w:t>CĐT</w:t>
      </w:r>
      <w:r w:rsidR="00644180" w:rsidRPr="00C717D2">
        <w:rPr>
          <w:sz w:val="26"/>
          <w:szCs w:val="26"/>
          <w:lang w:val="vi-VN"/>
        </w:rPr>
        <w:t xml:space="preserve"> (BQLDACN/</w:t>
      </w:r>
      <w:r w:rsidR="003E4A73" w:rsidRPr="00C717D2">
        <w:rPr>
          <w:sz w:val="26"/>
          <w:szCs w:val="26"/>
          <w:lang w:val="vi-VN"/>
        </w:rPr>
        <w:t>P.ĐTXDCB</w:t>
      </w:r>
      <w:r w:rsidR="00644180" w:rsidRPr="00C717D2">
        <w:rPr>
          <w:sz w:val="26"/>
          <w:szCs w:val="26"/>
          <w:lang w:val="vi-VN"/>
        </w:rPr>
        <w:t>)</w:t>
      </w:r>
      <w:r w:rsidR="0007662C" w:rsidRPr="00C717D2">
        <w:rPr>
          <w:sz w:val="26"/>
          <w:szCs w:val="26"/>
          <w:lang w:val="vi-VN"/>
        </w:rPr>
        <w:t xml:space="preserve"> có trách nhiệm tổ chức lập thiết kế </w:t>
      </w:r>
      <w:r w:rsidR="00352E00" w:rsidRPr="00C717D2">
        <w:rPr>
          <w:sz w:val="26"/>
          <w:szCs w:val="26"/>
          <w:lang w:val="vi-VN"/>
        </w:rPr>
        <w:t>XDCT</w:t>
      </w:r>
      <w:r w:rsidR="0007662C" w:rsidRPr="00C717D2">
        <w:rPr>
          <w:sz w:val="26"/>
          <w:szCs w:val="26"/>
          <w:lang w:val="vi-VN"/>
        </w:rPr>
        <w:t xml:space="preserve">, trường hợp </w:t>
      </w:r>
      <w:r w:rsidR="00184F81" w:rsidRPr="00C717D2">
        <w:rPr>
          <w:sz w:val="26"/>
          <w:szCs w:val="26"/>
          <w:lang w:val="vi-VN"/>
        </w:rPr>
        <w:t>CĐT</w:t>
      </w:r>
      <w:r w:rsidR="0007662C" w:rsidRPr="00C717D2">
        <w:rPr>
          <w:sz w:val="26"/>
          <w:szCs w:val="26"/>
          <w:lang w:val="vi-VN"/>
        </w:rPr>
        <w:t xml:space="preserve"> có đủ năng lực thì được tự thiết kế, trường hợp </w:t>
      </w:r>
      <w:r w:rsidR="00184F81" w:rsidRPr="00C717D2">
        <w:rPr>
          <w:sz w:val="26"/>
          <w:szCs w:val="26"/>
          <w:lang w:val="vi-VN"/>
        </w:rPr>
        <w:t>CĐT</w:t>
      </w:r>
      <w:r w:rsidR="0007662C" w:rsidRPr="00C717D2">
        <w:rPr>
          <w:sz w:val="26"/>
          <w:szCs w:val="26"/>
          <w:lang w:val="vi-VN"/>
        </w:rPr>
        <w:t xml:space="preserve"> không có đủ năng lực thì thuê tổ chức tư vấn thiết kế. Riêng đối với trường hợp thiết kế ba bước thì nhà thầu thi công có thể được giao lập thiết kế bản vẽ thi công khi có đủ điều kiện năng lực theo quy định.</w:t>
      </w:r>
    </w:p>
    <w:p w14:paraId="069E606B" w14:textId="77777777" w:rsidR="00567F6C" w:rsidRPr="00C717D2" w:rsidRDefault="00567F6C" w:rsidP="00C717D2">
      <w:pPr>
        <w:spacing w:after="120"/>
        <w:ind w:firstLine="720"/>
        <w:jc w:val="both"/>
        <w:rPr>
          <w:sz w:val="26"/>
          <w:szCs w:val="26"/>
          <w:lang w:val="vi-VN"/>
        </w:rPr>
      </w:pPr>
      <w:r w:rsidRPr="00C717D2">
        <w:rPr>
          <w:sz w:val="26"/>
          <w:szCs w:val="26"/>
          <w:lang w:val="vi-VN"/>
        </w:rPr>
        <w:t>+ Đối với dự án thiết kế 1 bước thì thiết kế bản vẽ thi công được thực hiện và gửi kèm trong Báo cáo Kinh tế kỹ thuật khi trình phê duyệt tại bước Lập dự án (Bước 3).</w:t>
      </w:r>
    </w:p>
    <w:p w14:paraId="04E5911D" w14:textId="77777777" w:rsidR="008F09D9" w:rsidRPr="00C717D2" w:rsidRDefault="008F09D9" w:rsidP="00C717D2">
      <w:pPr>
        <w:spacing w:after="120"/>
        <w:ind w:firstLine="720"/>
        <w:jc w:val="both"/>
        <w:rPr>
          <w:sz w:val="26"/>
          <w:szCs w:val="26"/>
          <w:lang w:val="vi-VN"/>
        </w:rPr>
      </w:pPr>
      <w:r w:rsidRPr="00C717D2">
        <w:rPr>
          <w:sz w:val="26"/>
          <w:szCs w:val="26"/>
          <w:lang w:val="vi-VN"/>
        </w:rPr>
        <w:t>+ Nếu công trình chỉ yêu cầu thiết kế 2 bước, thì dự án</w:t>
      </w:r>
      <w:r w:rsidR="00582CAF" w:rsidRPr="00C717D2">
        <w:rPr>
          <w:sz w:val="26"/>
          <w:szCs w:val="26"/>
          <w:lang w:val="vi-VN"/>
        </w:rPr>
        <w:t xml:space="preserve"> sau khi được phê duyệt sẽ tiến</w:t>
      </w:r>
      <w:r w:rsidRPr="00C717D2">
        <w:rPr>
          <w:sz w:val="26"/>
          <w:szCs w:val="26"/>
          <w:lang w:val="vi-VN"/>
        </w:rPr>
        <w:t xml:space="preserve"> hành xây dự</w:t>
      </w:r>
      <w:r w:rsidR="00091DC7" w:rsidRPr="00C717D2">
        <w:rPr>
          <w:sz w:val="26"/>
          <w:szCs w:val="26"/>
          <w:lang w:val="vi-VN"/>
        </w:rPr>
        <w:t xml:space="preserve">ng thiết kế bản vẽ thi công, DT </w:t>
      </w:r>
      <w:r w:rsidRPr="00C717D2">
        <w:rPr>
          <w:sz w:val="26"/>
          <w:szCs w:val="26"/>
          <w:lang w:val="vi-VN"/>
        </w:rPr>
        <w:t xml:space="preserve">của dự án hoặc hạng mục CT. Việc xây dựng hồ sơ thiết kế, </w:t>
      </w:r>
      <w:r w:rsidR="001E52E7" w:rsidRPr="00C717D2">
        <w:rPr>
          <w:sz w:val="26"/>
          <w:szCs w:val="26"/>
          <w:lang w:val="vi-VN"/>
        </w:rPr>
        <w:t>DT</w:t>
      </w:r>
      <w:r w:rsidRPr="00C717D2">
        <w:rPr>
          <w:sz w:val="26"/>
          <w:szCs w:val="26"/>
          <w:lang w:val="vi-VN"/>
        </w:rPr>
        <w:t xml:space="preserve"> sẽ do đơn vị tư vấn có chức năng thực hiện.</w:t>
      </w:r>
    </w:p>
    <w:p w14:paraId="75FCA766" w14:textId="77777777" w:rsidR="008F09D9" w:rsidRPr="00C717D2" w:rsidRDefault="008F09D9" w:rsidP="00C717D2">
      <w:pPr>
        <w:spacing w:after="120"/>
        <w:ind w:firstLine="720"/>
        <w:jc w:val="both"/>
        <w:rPr>
          <w:sz w:val="26"/>
          <w:szCs w:val="26"/>
          <w:lang w:val="vi-VN"/>
        </w:rPr>
      </w:pPr>
      <w:r w:rsidRPr="00C717D2">
        <w:rPr>
          <w:sz w:val="26"/>
          <w:szCs w:val="26"/>
          <w:lang w:val="vi-VN"/>
        </w:rPr>
        <w:t>+ Nếu công trình yêu cầu thiết kế 3 bước, thì dự</w:t>
      </w:r>
      <w:r w:rsidR="005B7278" w:rsidRPr="00C717D2">
        <w:rPr>
          <w:sz w:val="26"/>
          <w:szCs w:val="26"/>
          <w:lang w:val="vi-VN"/>
        </w:rPr>
        <w:t xml:space="preserve"> án sau khi được phê duyệt sẽ t</w:t>
      </w:r>
      <w:r w:rsidRPr="00C717D2">
        <w:rPr>
          <w:sz w:val="26"/>
          <w:szCs w:val="26"/>
          <w:lang w:val="vi-VN"/>
        </w:rPr>
        <w:t>iế</w:t>
      </w:r>
      <w:r w:rsidR="005B7278" w:rsidRPr="00C717D2">
        <w:rPr>
          <w:sz w:val="26"/>
          <w:szCs w:val="26"/>
          <w:lang w:val="vi-VN"/>
        </w:rPr>
        <w:t>n</w:t>
      </w:r>
      <w:r w:rsidRPr="00C717D2">
        <w:rPr>
          <w:sz w:val="26"/>
          <w:szCs w:val="26"/>
          <w:lang w:val="vi-VN"/>
        </w:rPr>
        <w:t xml:space="preserve"> hành</w:t>
      </w:r>
      <w:r w:rsidR="00776611" w:rsidRPr="00C717D2">
        <w:rPr>
          <w:sz w:val="26"/>
          <w:szCs w:val="26"/>
          <w:lang w:val="vi-VN"/>
        </w:rPr>
        <w:t xml:space="preserve"> xây dựng thiết kế kỹ thuật, DT </w:t>
      </w:r>
      <w:r w:rsidRPr="00C717D2">
        <w:rPr>
          <w:sz w:val="26"/>
          <w:szCs w:val="26"/>
          <w:lang w:val="vi-VN"/>
        </w:rPr>
        <w:t xml:space="preserve">của dự án hoặc hạng mục CT. Sau khi thiết kế kỹ thuật, </w:t>
      </w:r>
      <w:r w:rsidR="00582CAF" w:rsidRPr="00C717D2">
        <w:rPr>
          <w:sz w:val="26"/>
          <w:szCs w:val="26"/>
          <w:lang w:val="vi-VN"/>
        </w:rPr>
        <w:t>DT</w:t>
      </w:r>
      <w:r w:rsidRPr="00C717D2">
        <w:rPr>
          <w:sz w:val="26"/>
          <w:szCs w:val="26"/>
          <w:lang w:val="vi-VN"/>
        </w:rPr>
        <w:t xml:space="preserve"> được phê duyệt</w:t>
      </w:r>
      <w:r w:rsidR="00582CAF" w:rsidRPr="00C717D2">
        <w:rPr>
          <w:sz w:val="26"/>
          <w:szCs w:val="26"/>
          <w:lang w:val="vi-VN"/>
        </w:rPr>
        <w:t xml:space="preserve"> sẽ tiến hành thiết kế BVTC-DT. </w:t>
      </w:r>
      <w:r w:rsidRPr="00C717D2">
        <w:rPr>
          <w:sz w:val="26"/>
          <w:szCs w:val="26"/>
          <w:lang w:val="vi-VN"/>
        </w:rPr>
        <w:t>Việc xây dựng hồ sơ thiết kế, DT sẽ do đơn vị tư vấn có chức năng thực hiện.</w:t>
      </w:r>
    </w:p>
    <w:p w14:paraId="78AEF826" w14:textId="77777777" w:rsidR="008F09D9" w:rsidRPr="00C717D2" w:rsidRDefault="008F09D9" w:rsidP="00C717D2">
      <w:pPr>
        <w:spacing w:after="120"/>
        <w:ind w:firstLine="720"/>
        <w:jc w:val="both"/>
        <w:rPr>
          <w:sz w:val="26"/>
          <w:szCs w:val="26"/>
          <w:lang w:val="vi-VN"/>
        </w:rPr>
      </w:pPr>
      <w:r w:rsidRPr="00C717D2">
        <w:rPr>
          <w:sz w:val="26"/>
          <w:szCs w:val="26"/>
          <w:lang w:val="vi-VN"/>
        </w:rPr>
        <w:t xml:space="preserve">+ </w:t>
      </w:r>
      <w:r w:rsidR="00567F6C" w:rsidRPr="00C717D2">
        <w:rPr>
          <w:sz w:val="26"/>
          <w:szCs w:val="26"/>
          <w:lang w:val="vi-VN"/>
        </w:rPr>
        <w:t>Yêu cầu, n</w:t>
      </w:r>
      <w:r w:rsidRPr="00C717D2">
        <w:rPr>
          <w:sz w:val="26"/>
          <w:szCs w:val="26"/>
          <w:lang w:val="vi-VN"/>
        </w:rPr>
        <w:t xml:space="preserve">ội dung thiết kế của dự án theo </w:t>
      </w:r>
      <w:hyperlink r:id="rId24" w:history="1">
        <w:r w:rsidRPr="00C717D2">
          <w:rPr>
            <w:rStyle w:val="Hyperlink"/>
            <w:b/>
            <w:bCs/>
            <w:color w:val="auto"/>
            <w:sz w:val="26"/>
            <w:szCs w:val="26"/>
            <w:u w:val="none"/>
            <w:lang w:val="vi-VN"/>
          </w:rPr>
          <w:t>PL-15-0</w:t>
        </w:r>
        <w:r w:rsidR="00E57FD7" w:rsidRPr="00C717D2">
          <w:rPr>
            <w:rStyle w:val="Hyperlink"/>
            <w:b/>
            <w:color w:val="auto"/>
            <w:sz w:val="26"/>
            <w:szCs w:val="26"/>
            <w:u w:val="none"/>
            <w:lang w:val="vi-VN"/>
          </w:rPr>
          <w:t>3</w:t>
        </w:r>
      </w:hyperlink>
      <w:r w:rsidRPr="00C717D2">
        <w:rPr>
          <w:sz w:val="26"/>
          <w:szCs w:val="26"/>
          <w:lang w:val="vi-VN"/>
        </w:rPr>
        <w:t>.</w:t>
      </w:r>
    </w:p>
    <w:p w14:paraId="6B72D2FF" w14:textId="77777777" w:rsidR="00B662BA" w:rsidRPr="00C717D2" w:rsidRDefault="00B662BA" w:rsidP="00C717D2">
      <w:pPr>
        <w:spacing w:after="120"/>
        <w:ind w:firstLine="720"/>
        <w:jc w:val="both"/>
        <w:rPr>
          <w:b/>
          <w:bCs/>
          <w:sz w:val="26"/>
          <w:szCs w:val="26"/>
          <w:lang w:val="vi-VN"/>
        </w:rPr>
      </w:pPr>
      <w:r w:rsidRPr="00C717D2">
        <w:rPr>
          <w:b/>
          <w:bCs/>
          <w:sz w:val="26"/>
          <w:szCs w:val="26"/>
          <w:lang w:val="vi-VN"/>
        </w:rPr>
        <w:t xml:space="preserve">Bước </w:t>
      </w:r>
      <w:r w:rsidR="00145D0F" w:rsidRPr="00C717D2">
        <w:rPr>
          <w:b/>
          <w:bCs/>
          <w:sz w:val="26"/>
          <w:szCs w:val="26"/>
          <w:lang w:val="vi-VN"/>
        </w:rPr>
        <w:t>9</w:t>
      </w:r>
      <w:r w:rsidRPr="00C717D2">
        <w:rPr>
          <w:b/>
          <w:bCs/>
          <w:sz w:val="26"/>
          <w:szCs w:val="26"/>
          <w:lang w:val="vi-VN"/>
        </w:rPr>
        <w:t>. Trình phê duyệt TK-DT:</w:t>
      </w:r>
    </w:p>
    <w:p w14:paraId="2F1570F5" w14:textId="18A6ADDD" w:rsidR="00776611" w:rsidRPr="00C717D2" w:rsidRDefault="00B662BA" w:rsidP="00C717D2">
      <w:pPr>
        <w:spacing w:after="120"/>
        <w:ind w:firstLine="720"/>
        <w:jc w:val="both"/>
        <w:rPr>
          <w:sz w:val="26"/>
          <w:szCs w:val="26"/>
          <w:lang w:val="vi-VN"/>
        </w:rPr>
      </w:pPr>
      <w:r w:rsidRPr="00C717D2">
        <w:rPr>
          <w:sz w:val="26"/>
          <w:szCs w:val="26"/>
          <w:lang w:val="vi-VN"/>
        </w:rPr>
        <w:t xml:space="preserve">+ Hồ sơ TK-DT </w:t>
      </w:r>
      <w:r w:rsidR="00776611" w:rsidRPr="00C717D2">
        <w:rPr>
          <w:sz w:val="26"/>
          <w:szCs w:val="26"/>
          <w:lang w:val="vi-VN"/>
        </w:rPr>
        <w:t>sau khi được xây dựng hoàn chỉnh trước khi phê duyệt được tiến hành thẩm định</w:t>
      </w:r>
      <w:r w:rsidR="007B4F3F" w:rsidRPr="00C717D2">
        <w:rPr>
          <w:sz w:val="26"/>
          <w:szCs w:val="26"/>
          <w:lang w:val="vi-VN"/>
        </w:rPr>
        <w:t>.</w:t>
      </w:r>
      <w:r w:rsidR="00776611" w:rsidRPr="00C717D2">
        <w:rPr>
          <w:sz w:val="26"/>
          <w:szCs w:val="26"/>
          <w:lang w:val="vi-VN"/>
        </w:rPr>
        <w:t xml:space="preserve"> Để thẩm định </w:t>
      </w:r>
      <w:r w:rsidR="00184F81" w:rsidRPr="00C717D2">
        <w:rPr>
          <w:sz w:val="26"/>
          <w:szCs w:val="26"/>
          <w:lang w:val="vi-VN"/>
        </w:rPr>
        <w:t>CĐT</w:t>
      </w:r>
      <w:r w:rsidR="00553E0A" w:rsidRPr="00C717D2">
        <w:rPr>
          <w:sz w:val="26"/>
          <w:szCs w:val="26"/>
          <w:lang w:val="vi-VN"/>
        </w:rPr>
        <w:t xml:space="preserve"> (</w:t>
      </w:r>
      <w:r w:rsidR="003E4A73" w:rsidRPr="00C717D2">
        <w:rPr>
          <w:sz w:val="26"/>
          <w:szCs w:val="26"/>
          <w:lang w:val="vi-VN"/>
        </w:rPr>
        <w:t>P.ĐTXDCB</w:t>
      </w:r>
      <w:r w:rsidR="00553E0A" w:rsidRPr="00C717D2">
        <w:rPr>
          <w:sz w:val="26"/>
          <w:szCs w:val="26"/>
          <w:lang w:val="vi-VN"/>
        </w:rPr>
        <w:t>/BQLDACN)</w:t>
      </w:r>
      <w:r w:rsidR="00776611" w:rsidRPr="00C717D2">
        <w:rPr>
          <w:sz w:val="26"/>
          <w:szCs w:val="26"/>
          <w:lang w:val="vi-VN"/>
        </w:rPr>
        <w:t xml:space="preserve"> chuẩn bị và gửi 01 bộ Hồ sơ gốc đến cơ quan chuyên môn về xây dựng theo phân cấp để </w:t>
      </w:r>
      <w:r w:rsidR="00A00547" w:rsidRPr="00C717D2">
        <w:rPr>
          <w:sz w:val="26"/>
          <w:szCs w:val="26"/>
          <w:lang w:val="vi-VN"/>
        </w:rPr>
        <w:t>thẩm định</w:t>
      </w:r>
      <w:r w:rsidR="00776611" w:rsidRPr="00C717D2">
        <w:rPr>
          <w:sz w:val="26"/>
          <w:szCs w:val="26"/>
          <w:lang w:val="vi-VN"/>
        </w:rPr>
        <w:t xml:space="preserve"> thiết kế; gửi cơ </w:t>
      </w:r>
      <w:r w:rsidR="00776611" w:rsidRPr="00C717D2">
        <w:rPr>
          <w:sz w:val="26"/>
          <w:szCs w:val="26"/>
          <w:lang w:val="vi-VN"/>
        </w:rPr>
        <w:lastRenderedPageBreak/>
        <w:t xml:space="preserve">quan chuyên môn trực thuộc người quyết định đầu tư </w:t>
      </w:r>
      <w:r w:rsidR="00A00547" w:rsidRPr="00C717D2">
        <w:rPr>
          <w:sz w:val="26"/>
          <w:szCs w:val="26"/>
          <w:lang w:val="vi-VN"/>
        </w:rPr>
        <w:t>để thẩm định thiết kế công nghệ,</w:t>
      </w:r>
      <w:r w:rsidR="00776611" w:rsidRPr="00C717D2">
        <w:rPr>
          <w:sz w:val="26"/>
          <w:szCs w:val="26"/>
          <w:lang w:val="vi-VN"/>
        </w:rPr>
        <w:t xml:space="preserve"> </w:t>
      </w:r>
      <w:r w:rsidR="005B6DBB" w:rsidRPr="00C717D2">
        <w:rPr>
          <w:sz w:val="26"/>
          <w:szCs w:val="26"/>
        </w:rPr>
        <w:t>và thẩm định thiết kế đối với công trình được phép thẩm định.</w:t>
      </w:r>
      <w:r w:rsidR="00776611" w:rsidRPr="00C717D2">
        <w:rPr>
          <w:sz w:val="26"/>
          <w:szCs w:val="26"/>
          <w:lang w:val="vi-VN"/>
        </w:rPr>
        <w:t xml:space="preserve"> </w:t>
      </w:r>
    </w:p>
    <w:p w14:paraId="649B2544" w14:textId="77777777" w:rsidR="00776611" w:rsidRPr="00C717D2" w:rsidRDefault="00776611" w:rsidP="00C717D2">
      <w:pPr>
        <w:spacing w:after="120"/>
        <w:ind w:firstLine="720"/>
        <w:jc w:val="both"/>
        <w:rPr>
          <w:sz w:val="26"/>
          <w:szCs w:val="26"/>
          <w:lang w:val="vi-VN"/>
        </w:rPr>
      </w:pPr>
      <w:r w:rsidRPr="00C717D2">
        <w:rPr>
          <w:sz w:val="26"/>
          <w:szCs w:val="26"/>
          <w:lang w:val="vi-VN"/>
        </w:rPr>
        <w:t xml:space="preserve">+ Hồ sơ trình thẩm định bao gồm: </w:t>
      </w:r>
      <w:r w:rsidR="00B662BA" w:rsidRPr="00C717D2">
        <w:rPr>
          <w:sz w:val="26"/>
          <w:szCs w:val="26"/>
          <w:lang w:val="vi-VN"/>
        </w:rPr>
        <w:t>tờ trình</w:t>
      </w:r>
      <w:r w:rsidRPr="00C717D2">
        <w:rPr>
          <w:sz w:val="26"/>
          <w:szCs w:val="26"/>
          <w:lang w:val="vi-VN"/>
        </w:rPr>
        <w:t xml:space="preserve"> thẩm định</w:t>
      </w:r>
      <w:r w:rsidR="00B662BA" w:rsidRPr="00C717D2">
        <w:rPr>
          <w:sz w:val="26"/>
          <w:szCs w:val="26"/>
          <w:lang w:val="vi-VN"/>
        </w:rPr>
        <w:t xml:space="preserve"> theo </w:t>
      </w:r>
      <w:hyperlink r:id="rId25" w:history="1">
        <w:r w:rsidR="0003555E" w:rsidRPr="00C717D2">
          <w:rPr>
            <w:rStyle w:val="Hyperlink"/>
            <w:b/>
            <w:color w:val="auto"/>
            <w:sz w:val="26"/>
            <w:szCs w:val="26"/>
            <w:u w:val="none"/>
            <w:lang w:val="vi-VN"/>
          </w:rPr>
          <w:t>Mẫu số 06 NĐ59</w:t>
        </w:r>
      </w:hyperlink>
      <w:r w:rsidR="007B4F3F" w:rsidRPr="00C717D2">
        <w:rPr>
          <w:sz w:val="26"/>
          <w:szCs w:val="26"/>
          <w:lang w:val="vi-VN"/>
        </w:rPr>
        <w:t xml:space="preserve"> và danh mục hồ sơ trình thẩm định kèm theo mẫu.</w:t>
      </w:r>
    </w:p>
    <w:p w14:paraId="2EF19FBC" w14:textId="77777777" w:rsidR="0008669B" w:rsidRPr="00C717D2" w:rsidRDefault="008F09D9" w:rsidP="00C717D2">
      <w:pPr>
        <w:spacing w:after="120"/>
        <w:ind w:firstLine="720"/>
        <w:jc w:val="both"/>
        <w:rPr>
          <w:b/>
          <w:bCs/>
          <w:sz w:val="26"/>
          <w:szCs w:val="26"/>
          <w:lang w:val="vi-VN"/>
        </w:rPr>
      </w:pPr>
      <w:r w:rsidRPr="00C717D2">
        <w:rPr>
          <w:b/>
          <w:bCs/>
          <w:sz w:val="26"/>
          <w:szCs w:val="26"/>
          <w:lang w:val="vi-VN"/>
        </w:rPr>
        <w:t xml:space="preserve">Bước </w:t>
      </w:r>
      <w:r w:rsidR="00145D0F" w:rsidRPr="00C717D2">
        <w:rPr>
          <w:b/>
          <w:bCs/>
          <w:sz w:val="26"/>
          <w:szCs w:val="26"/>
          <w:lang w:val="vi-VN"/>
        </w:rPr>
        <w:t>10</w:t>
      </w:r>
      <w:r w:rsidRPr="00C717D2">
        <w:rPr>
          <w:b/>
          <w:bCs/>
          <w:sz w:val="26"/>
          <w:szCs w:val="26"/>
          <w:lang w:val="vi-VN"/>
        </w:rPr>
        <w:t>. Thẩm định:</w:t>
      </w:r>
    </w:p>
    <w:p w14:paraId="0689B6B5" w14:textId="77777777" w:rsidR="0022014B" w:rsidRPr="00C717D2" w:rsidRDefault="00CE648D" w:rsidP="00C717D2">
      <w:pPr>
        <w:spacing w:after="120"/>
        <w:ind w:firstLine="720"/>
        <w:jc w:val="both"/>
        <w:rPr>
          <w:sz w:val="26"/>
          <w:szCs w:val="26"/>
          <w:lang w:val="vi-VN"/>
        </w:rPr>
      </w:pPr>
      <w:r w:rsidRPr="00C717D2">
        <w:rPr>
          <w:sz w:val="26"/>
          <w:szCs w:val="26"/>
          <w:lang w:val="vi-VN"/>
        </w:rPr>
        <w:t>+ Cơ quan chuyên môn về XD</w:t>
      </w:r>
      <w:r w:rsidR="0022014B" w:rsidRPr="00C717D2">
        <w:rPr>
          <w:sz w:val="26"/>
          <w:szCs w:val="26"/>
          <w:lang w:val="vi-VN"/>
        </w:rPr>
        <w:t xml:space="preserve"> theo phân cấp chủ trì thẩm định thiết kế kỹ thuật </w:t>
      </w:r>
      <w:r w:rsidR="001E52E7" w:rsidRPr="00C717D2">
        <w:rPr>
          <w:sz w:val="26"/>
          <w:szCs w:val="26"/>
          <w:lang w:val="vi-VN"/>
        </w:rPr>
        <w:t>DT</w:t>
      </w:r>
      <w:r w:rsidR="0022014B" w:rsidRPr="00C717D2">
        <w:rPr>
          <w:sz w:val="26"/>
          <w:szCs w:val="26"/>
          <w:lang w:val="vi-VN"/>
        </w:rPr>
        <w:t xml:space="preserve"> XD trong trường hợp thiết kế 3 bước; thiết kế bản vẽ thi công, </w:t>
      </w:r>
      <w:r w:rsidR="001E52E7" w:rsidRPr="00C717D2">
        <w:rPr>
          <w:sz w:val="26"/>
          <w:szCs w:val="26"/>
          <w:lang w:val="vi-VN"/>
        </w:rPr>
        <w:t>DT</w:t>
      </w:r>
      <w:r w:rsidR="0022014B" w:rsidRPr="00C717D2">
        <w:rPr>
          <w:sz w:val="26"/>
          <w:szCs w:val="26"/>
          <w:lang w:val="vi-VN"/>
        </w:rPr>
        <w:t xml:space="preserve"> XD trong trường hợp thiết kế 2 bước. </w:t>
      </w:r>
    </w:p>
    <w:p w14:paraId="6C32F533" w14:textId="39353380" w:rsidR="00CB1D95" w:rsidRPr="00C717D2" w:rsidRDefault="00CB1D95" w:rsidP="00C717D2">
      <w:pPr>
        <w:spacing w:after="120"/>
        <w:ind w:firstLine="720"/>
        <w:jc w:val="both"/>
        <w:rPr>
          <w:sz w:val="26"/>
          <w:szCs w:val="26"/>
          <w:lang w:val="vi-VN"/>
        </w:rPr>
      </w:pPr>
      <w:r w:rsidRPr="00C717D2">
        <w:rPr>
          <w:sz w:val="26"/>
          <w:szCs w:val="26"/>
          <w:lang w:val="vi-VN"/>
        </w:rPr>
        <w:t xml:space="preserve"> Riêng đối với DA có nội dung chủ yếu là mua sắm hàng hóa, dịch vụ nhưng cấu phần xây dựng gồm các hạng mục công trình, công việc không quyết định đến mục tiêu đầu tư, an toàn trong vận hành, sử dụng và có tỷ trọng chi phí xây dựng nhỏ hơn </w:t>
      </w:r>
      <w:r w:rsidR="0002799C" w:rsidRPr="00C717D2">
        <w:rPr>
          <w:sz w:val="26"/>
          <w:szCs w:val="26"/>
        </w:rPr>
        <w:t xml:space="preserve">5 tỷ đồng và chiếm tỷ trọng nhỏ hơn </w:t>
      </w:r>
      <w:r w:rsidR="004A503F" w:rsidRPr="00C717D2">
        <w:rPr>
          <w:sz w:val="26"/>
          <w:szCs w:val="26"/>
        </w:rPr>
        <w:t>15% Tổng mức đầu tư</w:t>
      </w:r>
      <w:r w:rsidRPr="00C717D2">
        <w:rPr>
          <w:sz w:val="26"/>
          <w:szCs w:val="26"/>
          <w:lang w:val="vi-VN"/>
        </w:rPr>
        <w:t>;</w:t>
      </w:r>
      <w:r w:rsidR="004114DE" w:rsidRPr="00C717D2">
        <w:rPr>
          <w:sz w:val="26"/>
          <w:szCs w:val="26"/>
          <w:lang w:val="vi-VN"/>
        </w:rPr>
        <w:t xml:space="preserve"> Dự án yêu cầu thiết kế 2 bước công trình cấp 4 trở xuống</w:t>
      </w:r>
      <w:r w:rsidR="0002799C" w:rsidRPr="00C717D2">
        <w:rPr>
          <w:sz w:val="26"/>
          <w:szCs w:val="26"/>
        </w:rPr>
        <w:t xml:space="preserve"> (cấp 2 trở xuống nếu được ủy quyền)</w:t>
      </w:r>
      <w:r w:rsidR="004114DE" w:rsidRPr="00C717D2">
        <w:rPr>
          <w:sz w:val="26"/>
          <w:szCs w:val="26"/>
          <w:lang w:val="vi-VN"/>
        </w:rPr>
        <w:t xml:space="preserve">; </w:t>
      </w:r>
      <w:r w:rsidR="00D630F4" w:rsidRPr="00C717D2">
        <w:rPr>
          <w:sz w:val="26"/>
          <w:szCs w:val="26"/>
          <w:lang w:val="vi-VN"/>
        </w:rPr>
        <w:t>dự án yêu cầu thiết kế 3 bước;</w:t>
      </w:r>
      <w:r w:rsidR="00B17045" w:rsidRPr="00C717D2">
        <w:rPr>
          <w:sz w:val="26"/>
          <w:szCs w:val="26"/>
        </w:rPr>
        <w:t xml:space="preserve"> </w:t>
      </w:r>
      <w:r w:rsidRPr="00C717D2">
        <w:rPr>
          <w:sz w:val="26"/>
          <w:szCs w:val="26"/>
          <w:lang w:val="vi-VN"/>
        </w:rPr>
        <w:t>thì Cơ quan chuyên môn trực thuộc người quyết định đ</w:t>
      </w:r>
      <w:r w:rsidR="00D630F4" w:rsidRPr="00C717D2">
        <w:rPr>
          <w:sz w:val="26"/>
          <w:szCs w:val="26"/>
          <w:lang w:val="vi-VN"/>
        </w:rPr>
        <w:t>ầu tư chủ trì thẩm định TKBVTC</w:t>
      </w:r>
      <w:r w:rsidRPr="00C717D2">
        <w:rPr>
          <w:sz w:val="26"/>
          <w:szCs w:val="26"/>
          <w:lang w:val="vi-VN"/>
        </w:rPr>
        <w:t xml:space="preserve">, </w:t>
      </w:r>
      <w:r w:rsidR="001E52E7" w:rsidRPr="00C717D2">
        <w:rPr>
          <w:sz w:val="26"/>
          <w:szCs w:val="26"/>
          <w:lang w:val="vi-VN"/>
        </w:rPr>
        <w:t>DT</w:t>
      </w:r>
      <w:r w:rsidRPr="00C717D2">
        <w:rPr>
          <w:sz w:val="26"/>
          <w:szCs w:val="26"/>
          <w:lang w:val="vi-VN"/>
        </w:rPr>
        <w:t xml:space="preserve"> XD</w:t>
      </w:r>
      <w:r w:rsidR="00FA17F4" w:rsidRPr="00C717D2">
        <w:rPr>
          <w:sz w:val="26"/>
          <w:szCs w:val="26"/>
          <w:lang w:val="vi-VN"/>
        </w:rPr>
        <w:t>.</w:t>
      </w:r>
    </w:p>
    <w:p w14:paraId="79F58F3F" w14:textId="77777777" w:rsidR="00724D2B" w:rsidRPr="00C717D2" w:rsidRDefault="00724D2B" w:rsidP="00C717D2">
      <w:pPr>
        <w:spacing w:after="120"/>
        <w:ind w:firstLine="720"/>
        <w:jc w:val="both"/>
        <w:rPr>
          <w:sz w:val="26"/>
          <w:szCs w:val="26"/>
          <w:lang w:val="vi-VN"/>
        </w:rPr>
      </w:pPr>
      <w:r w:rsidRPr="00C717D2">
        <w:rPr>
          <w:sz w:val="26"/>
          <w:szCs w:val="26"/>
          <w:lang w:val="vi-VN"/>
        </w:rPr>
        <w:t xml:space="preserve">+ Cơ quan chuyên môn trực thuộc người quyết định đầu tư thẩm định thiết kế công nghệ và các nội dung khác của dự án. </w:t>
      </w:r>
    </w:p>
    <w:p w14:paraId="5C856F7A" w14:textId="77777777" w:rsidR="00D630F4" w:rsidRPr="00C717D2" w:rsidRDefault="00D630F4" w:rsidP="00C717D2">
      <w:pPr>
        <w:spacing w:after="120"/>
        <w:ind w:firstLine="720"/>
        <w:jc w:val="both"/>
        <w:rPr>
          <w:sz w:val="26"/>
          <w:szCs w:val="26"/>
          <w:lang w:val="vi-VN"/>
        </w:rPr>
      </w:pPr>
      <w:r w:rsidRPr="00C717D2">
        <w:rPr>
          <w:sz w:val="26"/>
          <w:szCs w:val="26"/>
          <w:lang w:val="vi-VN"/>
        </w:rPr>
        <w:t>+ Cơ quan chuyên môn về XD, Người QĐ đầu tư được mời tổ chức, cá nhân có chuyên môn, kinh nghiệm tham gia thẩm định thiết kế XD hoặc yêu cầu CĐT lựa chọn tổ chức cá nhân có đủ năng lực theo quy định của pháp luật.</w:t>
      </w:r>
    </w:p>
    <w:p w14:paraId="06128473" w14:textId="1EFC6630" w:rsidR="0022014B" w:rsidRPr="00C717D2" w:rsidRDefault="0022014B" w:rsidP="00C717D2">
      <w:pPr>
        <w:spacing w:after="120"/>
        <w:ind w:firstLine="720"/>
        <w:jc w:val="both"/>
        <w:rPr>
          <w:sz w:val="26"/>
          <w:szCs w:val="26"/>
        </w:rPr>
      </w:pPr>
      <w:r w:rsidRPr="00C717D2">
        <w:rPr>
          <w:sz w:val="26"/>
          <w:szCs w:val="26"/>
          <w:lang w:val="vi-VN"/>
        </w:rPr>
        <w:t>Cơ quan nhà nước có thẩm quyền có trách nhiệm thẩm định về môi trường, PCCN và các nội dung khác theo quy định của pháp luật</w:t>
      </w:r>
      <w:r w:rsidR="0002799C" w:rsidRPr="00C717D2">
        <w:rPr>
          <w:sz w:val="26"/>
          <w:szCs w:val="26"/>
        </w:rPr>
        <w:t>.</w:t>
      </w:r>
    </w:p>
    <w:p w14:paraId="0F6FDD30" w14:textId="77777777" w:rsidR="0086302B" w:rsidRPr="00C717D2" w:rsidRDefault="0086302B" w:rsidP="00C717D2">
      <w:pPr>
        <w:spacing w:after="120"/>
        <w:ind w:firstLine="720"/>
        <w:jc w:val="both"/>
        <w:rPr>
          <w:b/>
          <w:sz w:val="26"/>
          <w:szCs w:val="26"/>
          <w:lang w:val="vi-VN"/>
        </w:rPr>
      </w:pPr>
      <w:r w:rsidRPr="00C717D2">
        <w:rPr>
          <w:sz w:val="26"/>
          <w:szCs w:val="26"/>
          <w:lang w:val="vi-VN"/>
        </w:rPr>
        <w:t xml:space="preserve">+ Kết quả thẩm định sẽ được Cơ quan thẩm định trả lời bằng văn bản, nội dung văn bản theo quy định </w:t>
      </w:r>
      <w:r w:rsidR="008E08A6" w:rsidRPr="00C717D2">
        <w:rPr>
          <w:sz w:val="26"/>
          <w:szCs w:val="26"/>
          <w:lang w:val="vi-VN"/>
        </w:rPr>
        <w:t>tại</w:t>
      </w:r>
      <w:r w:rsidR="0003555E" w:rsidRPr="00C717D2">
        <w:rPr>
          <w:sz w:val="26"/>
          <w:szCs w:val="26"/>
          <w:lang w:val="vi-VN"/>
        </w:rPr>
        <w:t xml:space="preserve"> </w:t>
      </w:r>
      <w:hyperlink r:id="rId26" w:history="1">
        <w:r w:rsidR="0003555E" w:rsidRPr="00C717D2">
          <w:rPr>
            <w:rStyle w:val="Hyperlink"/>
            <w:b/>
            <w:color w:val="auto"/>
            <w:sz w:val="26"/>
            <w:szCs w:val="26"/>
            <w:u w:val="none"/>
            <w:lang w:val="vi-VN"/>
          </w:rPr>
          <w:t>Mẫu số 07 NĐ59</w:t>
        </w:r>
      </w:hyperlink>
      <w:r w:rsidRPr="00C717D2">
        <w:rPr>
          <w:sz w:val="26"/>
          <w:szCs w:val="26"/>
          <w:lang w:val="vi-VN"/>
        </w:rPr>
        <w:t xml:space="preserve"> </w:t>
      </w:r>
    </w:p>
    <w:p w14:paraId="518530C3" w14:textId="77777777" w:rsidR="008F09D9" w:rsidRPr="00C717D2" w:rsidRDefault="008F09D9" w:rsidP="00C717D2">
      <w:pPr>
        <w:spacing w:after="120"/>
        <w:ind w:firstLine="720"/>
        <w:jc w:val="both"/>
        <w:rPr>
          <w:sz w:val="26"/>
          <w:szCs w:val="26"/>
          <w:lang w:val="vi-VN"/>
        </w:rPr>
      </w:pPr>
      <w:r w:rsidRPr="00C717D2">
        <w:rPr>
          <w:sz w:val="26"/>
          <w:szCs w:val="26"/>
          <w:lang w:val="vi-VN"/>
        </w:rPr>
        <w:t xml:space="preserve">+ Hồ sơ thiết kế, DT phải hoàn thiện lại khi chưa đạt yêu cầu theo ý kiến thẩm định. Nếu đạt yêu cầu sẽ được trình phê duyệt. Nội dung thẩm định theo </w:t>
      </w:r>
      <w:hyperlink r:id="rId27" w:history="1">
        <w:r w:rsidRPr="00C717D2">
          <w:rPr>
            <w:rStyle w:val="Hyperlink"/>
            <w:b/>
            <w:bCs/>
            <w:color w:val="auto"/>
            <w:sz w:val="26"/>
            <w:szCs w:val="26"/>
            <w:u w:val="none"/>
            <w:lang w:val="vi-VN"/>
          </w:rPr>
          <w:t>PL-15-0</w:t>
        </w:r>
        <w:r w:rsidR="008E08A6" w:rsidRPr="00C717D2">
          <w:rPr>
            <w:rStyle w:val="Hyperlink"/>
            <w:b/>
            <w:color w:val="auto"/>
            <w:sz w:val="26"/>
            <w:szCs w:val="26"/>
            <w:u w:val="none"/>
            <w:lang w:val="vi-VN"/>
          </w:rPr>
          <w:t>4</w:t>
        </w:r>
      </w:hyperlink>
      <w:r w:rsidRPr="00C717D2">
        <w:rPr>
          <w:sz w:val="26"/>
          <w:szCs w:val="26"/>
          <w:lang w:val="vi-VN"/>
        </w:rPr>
        <w:t>.</w:t>
      </w:r>
    </w:p>
    <w:p w14:paraId="7DAC76C3" w14:textId="77777777" w:rsidR="008F09D9" w:rsidRPr="00C717D2" w:rsidRDefault="008F09D9" w:rsidP="00C717D2">
      <w:pPr>
        <w:spacing w:after="120"/>
        <w:ind w:firstLine="720"/>
        <w:jc w:val="both"/>
        <w:rPr>
          <w:b/>
          <w:bCs/>
          <w:sz w:val="26"/>
          <w:szCs w:val="26"/>
          <w:lang w:val="vi-VN"/>
        </w:rPr>
      </w:pPr>
      <w:r w:rsidRPr="00C717D2">
        <w:rPr>
          <w:b/>
          <w:bCs/>
          <w:sz w:val="26"/>
          <w:szCs w:val="26"/>
          <w:lang w:val="vi-VN"/>
        </w:rPr>
        <w:t>Bước 1</w:t>
      </w:r>
      <w:r w:rsidR="00145D0F" w:rsidRPr="00C717D2">
        <w:rPr>
          <w:b/>
          <w:bCs/>
          <w:sz w:val="26"/>
          <w:szCs w:val="26"/>
          <w:lang w:val="vi-VN"/>
        </w:rPr>
        <w:t>1</w:t>
      </w:r>
      <w:r w:rsidRPr="00C717D2">
        <w:rPr>
          <w:b/>
          <w:bCs/>
          <w:sz w:val="26"/>
          <w:szCs w:val="26"/>
          <w:lang w:val="vi-VN"/>
        </w:rPr>
        <w:t xml:space="preserve">. Phê duyệt thiết kế, </w:t>
      </w:r>
      <w:r w:rsidR="001E52E7" w:rsidRPr="00C717D2">
        <w:rPr>
          <w:b/>
          <w:bCs/>
          <w:sz w:val="26"/>
          <w:szCs w:val="26"/>
          <w:lang w:val="vi-VN"/>
        </w:rPr>
        <w:t>DT</w:t>
      </w:r>
      <w:r w:rsidRPr="00C717D2">
        <w:rPr>
          <w:b/>
          <w:bCs/>
          <w:sz w:val="26"/>
          <w:szCs w:val="26"/>
          <w:lang w:val="vi-VN"/>
        </w:rPr>
        <w:t>:</w:t>
      </w:r>
    </w:p>
    <w:p w14:paraId="5C551372" w14:textId="77777777" w:rsidR="00776611" w:rsidRPr="00C717D2" w:rsidRDefault="008F09D9" w:rsidP="00C717D2">
      <w:pPr>
        <w:spacing w:after="120"/>
        <w:ind w:firstLine="720"/>
        <w:jc w:val="both"/>
        <w:rPr>
          <w:sz w:val="26"/>
          <w:szCs w:val="26"/>
          <w:lang w:val="vi-VN"/>
        </w:rPr>
      </w:pPr>
      <w:r w:rsidRPr="00C717D2">
        <w:rPr>
          <w:sz w:val="26"/>
          <w:szCs w:val="26"/>
          <w:lang w:val="vi-VN"/>
        </w:rPr>
        <w:t xml:space="preserve">+ </w:t>
      </w:r>
      <w:r w:rsidR="00D61A51" w:rsidRPr="00C717D2">
        <w:rPr>
          <w:sz w:val="26"/>
          <w:szCs w:val="26"/>
          <w:lang w:val="vi-VN"/>
        </w:rPr>
        <w:t xml:space="preserve">Hồ sơ thiết kế, DT </w:t>
      </w:r>
      <w:r w:rsidRPr="00C717D2">
        <w:rPr>
          <w:sz w:val="26"/>
          <w:szCs w:val="26"/>
          <w:lang w:val="vi-VN"/>
        </w:rPr>
        <w:t>được phê duyệt trên cơ sở kết quả thẩm định.</w:t>
      </w:r>
      <w:r w:rsidR="00776611" w:rsidRPr="00C717D2">
        <w:rPr>
          <w:sz w:val="26"/>
          <w:szCs w:val="26"/>
          <w:lang w:val="vi-VN"/>
        </w:rPr>
        <w:t xml:space="preserve"> Người quyết định đầu tư phê duyệt Thiết kế kỹ thuật, </w:t>
      </w:r>
      <w:r w:rsidR="001E52E7" w:rsidRPr="00C717D2">
        <w:rPr>
          <w:sz w:val="26"/>
          <w:szCs w:val="26"/>
          <w:lang w:val="vi-VN"/>
        </w:rPr>
        <w:t>DT</w:t>
      </w:r>
      <w:r w:rsidR="00776611" w:rsidRPr="00C717D2">
        <w:rPr>
          <w:sz w:val="26"/>
          <w:szCs w:val="26"/>
          <w:lang w:val="vi-VN"/>
        </w:rPr>
        <w:t xml:space="preserve"> XD đối với thiết kế 3 bước, </w:t>
      </w:r>
      <w:r w:rsidR="00184F81" w:rsidRPr="00C717D2">
        <w:rPr>
          <w:sz w:val="26"/>
          <w:szCs w:val="26"/>
          <w:lang w:val="vi-VN"/>
        </w:rPr>
        <w:t>CĐT</w:t>
      </w:r>
      <w:r w:rsidR="00776611" w:rsidRPr="00C717D2">
        <w:rPr>
          <w:sz w:val="26"/>
          <w:szCs w:val="26"/>
          <w:lang w:val="vi-VN"/>
        </w:rPr>
        <w:t xml:space="preserve"> phê duyệt bản vẽ thi công, </w:t>
      </w:r>
      <w:r w:rsidR="001E52E7" w:rsidRPr="00C717D2">
        <w:rPr>
          <w:sz w:val="26"/>
          <w:szCs w:val="26"/>
          <w:lang w:val="vi-VN"/>
        </w:rPr>
        <w:t>DT</w:t>
      </w:r>
      <w:r w:rsidR="00776611" w:rsidRPr="00C717D2">
        <w:rPr>
          <w:sz w:val="26"/>
          <w:szCs w:val="26"/>
          <w:lang w:val="vi-VN"/>
        </w:rPr>
        <w:t xml:space="preserve"> XD</w:t>
      </w:r>
    </w:p>
    <w:p w14:paraId="46D7D8F3" w14:textId="77777777" w:rsidR="0003555E" w:rsidRPr="00C717D2" w:rsidRDefault="008F09D9" w:rsidP="00C717D2">
      <w:pPr>
        <w:spacing w:after="120"/>
        <w:ind w:firstLine="720"/>
        <w:jc w:val="both"/>
        <w:rPr>
          <w:sz w:val="26"/>
          <w:szCs w:val="26"/>
          <w:lang w:val="vi-VN"/>
        </w:rPr>
      </w:pPr>
      <w:r w:rsidRPr="00C717D2">
        <w:rPr>
          <w:sz w:val="26"/>
          <w:szCs w:val="26"/>
          <w:lang w:val="vi-VN"/>
        </w:rPr>
        <w:t xml:space="preserve">+ </w:t>
      </w:r>
      <w:r w:rsidR="00B05954" w:rsidRPr="00C717D2">
        <w:rPr>
          <w:sz w:val="26"/>
          <w:szCs w:val="26"/>
          <w:lang w:val="vi-VN"/>
        </w:rPr>
        <w:t xml:space="preserve">Cơ quan chuyên môn trực thuộc </w:t>
      </w:r>
      <w:r w:rsidR="00553E0A" w:rsidRPr="00C717D2">
        <w:rPr>
          <w:sz w:val="26"/>
          <w:szCs w:val="26"/>
          <w:lang w:val="vi-VN"/>
        </w:rPr>
        <w:t xml:space="preserve">người quyết định đầu tư </w:t>
      </w:r>
      <w:r w:rsidRPr="00C717D2">
        <w:rPr>
          <w:sz w:val="26"/>
          <w:szCs w:val="26"/>
          <w:lang w:val="vi-VN"/>
        </w:rPr>
        <w:t xml:space="preserve">sẽ chủ trì các thủ tục </w:t>
      </w:r>
      <w:r w:rsidR="00B05954" w:rsidRPr="00C717D2">
        <w:rPr>
          <w:sz w:val="26"/>
          <w:szCs w:val="26"/>
          <w:lang w:val="vi-VN"/>
        </w:rPr>
        <w:t xml:space="preserve">tổng hợp kết quả thẩm định trình </w:t>
      </w:r>
      <w:r w:rsidRPr="00C717D2">
        <w:rPr>
          <w:sz w:val="26"/>
          <w:szCs w:val="26"/>
          <w:lang w:val="vi-VN"/>
        </w:rPr>
        <w:t>phê duyệt. Nội dung quyết định phê duyệt thiết kế theo</w:t>
      </w:r>
      <w:r w:rsidR="0003555E" w:rsidRPr="00C717D2">
        <w:rPr>
          <w:sz w:val="26"/>
          <w:szCs w:val="26"/>
          <w:lang w:val="vi-VN"/>
        </w:rPr>
        <w:t xml:space="preserve"> </w:t>
      </w:r>
      <w:hyperlink r:id="rId28" w:history="1">
        <w:r w:rsidR="0003555E" w:rsidRPr="00C717D2">
          <w:rPr>
            <w:rStyle w:val="Hyperlink"/>
            <w:b/>
            <w:color w:val="auto"/>
            <w:sz w:val="26"/>
            <w:szCs w:val="26"/>
            <w:u w:val="none"/>
            <w:lang w:val="vi-VN"/>
          </w:rPr>
          <w:t>Mẫu số 05 TT18</w:t>
        </w:r>
      </w:hyperlink>
    </w:p>
    <w:p w14:paraId="61AAC8A1" w14:textId="77777777" w:rsidR="008F09D9" w:rsidRPr="00C717D2" w:rsidRDefault="008F09D9" w:rsidP="00C717D2">
      <w:pPr>
        <w:spacing w:after="120"/>
        <w:ind w:firstLine="720"/>
        <w:jc w:val="both"/>
        <w:rPr>
          <w:b/>
          <w:bCs/>
          <w:sz w:val="26"/>
          <w:szCs w:val="26"/>
          <w:lang w:val="vi-VN"/>
        </w:rPr>
      </w:pPr>
      <w:r w:rsidRPr="00C717D2">
        <w:rPr>
          <w:b/>
          <w:bCs/>
          <w:sz w:val="26"/>
          <w:szCs w:val="26"/>
          <w:lang w:val="vi-VN"/>
        </w:rPr>
        <w:t xml:space="preserve">Bước </w:t>
      </w:r>
      <w:r w:rsidR="00145D0F" w:rsidRPr="00C717D2">
        <w:rPr>
          <w:b/>
          <w:bCs/>
          <w:sz w:val="26"/>
          <w:szCs w:val="26"/>
          <w:lang w:val="vi-VN"/>
        </w:rPr>
        <w:t>12</w:t>
      </w:r>
      <w:r w:rsidRPr="00C717D2">
        <w:rPr>
          <w:b/>
          <w:bCs/>
          <w:sz w:val="26"/>
          <w:szCs w:val="26"/>
          <w:lang w:val="vi-VN"/>
        </w:rPr>
        <w:t>.</w:t>
      </w:r>
      <w:r w:rsidR="00B214CC" w:rsidRPr="00C717D2">
        <w:rPr>
          <w:b/>
          <w:bCs/>
          <w:sz w:val="26"/>
          <w:szCs w:val="26"/>
          <w:lang w:val="vi-VN"/>
        </w:rPr>
        <w:t xml:space="preserve"> </w:t>
      </w:r>
      <w:r w:rsidRPr="00C717D2">
        <w:rPr>
          <w:b/>
          <w:bCs/>
          <w:sz w:val="26"/>
          <w:szCs w:val="26"/>
          <w:lang w:val="vi-VN"/>
        </w:rPr>
        <w:t>Xin giấy phép xây dựng:</w:t>
      </w:r>
    </w:p>
    <w:p w14:paraId="6FDFA6F8" w14:textId="77777777" w:rsidR="008E0931" w:rsidRPr="00C717D2" w:rsidRDefault="008F09D9" w:rsidP="00C717D2">
      <w:pPr>
        <w:spacing w:after="120"/>
        <w:ind w:firstLine="720"/>
        <w:jc w:val="both"/>
        <w:rPr>
          <w:sz w:val="26"/>
          <w:szCs w:val="26"/>
          <w:lang w:val="vi-VN"/>
        </w:rPr>
      </w:pPr>
      <w:r w:rsidRPr="00C717D2">
        <w:rPr>
          <w:sz w:val="26"/>
          <w:szCs w:val="26"/>
          <w:lang w:val="vi-VN"/>
        </w:rPr>
        <w:t xml:space="preserve">+ Dự án trước khi khởi công xây dựng phải làm thủ tục xin giấy phép xây dựng của các cơ quan chức năng. BQLDA sẽ chủ trì trong việc xin giấy phép xây dựng. Nội dung hồ sơ xin giấy phép xây dựng theo </w:t>
      </w:r>
      <w:hyperlink r:id="rId29" w:history="1">
        <w:r w:rsidR="00FF0CF9" w:rsidRPr="00C717D2">
          <w:rPr>
            <w:rStyle w:val="Hyperlink"/>
            <w:b/>
            <w:color w:val="auto"/>
            <w:sz w:val="26"/>
            <w:szCs w:val="26"/>
            <w:u w:val="none"/>
            <w:lang w:val="vi-VN"/>
          </w:rPr>
          <w:t>BM-15-05</w:t>
        </w:r>
      </w:hyperlink>
      <w:r w:rsidR="008E0931" w:rsidRPr="00C717D2">
        <w:rPr>
          <w:sz w:val="26"/>
          <w:szCs w:val="26"/>
          <w:lang w:val="vi-VN"/>
        </w:rPr>
        <w:t xml:space="preserve"> </w:t>
      </w:r>
    </w:p>
    <w:p w14:paraId="72157A2B" w14:textId="77777777" w:rsidR="008F09D9" w:rsidRPr="00C717D2" w:rsidRDefault="008F09D9" w:rsidP="00C717D2">
      <w:pPr>
        <w:spacing w:after="120"/>
        <w:ind w:firstLine="720"/>
        <w:jc w:val="both"/>
        <w:rPr>
          <w:sz w:val="26"/>
          <w:szCs w:val="26"/>
          <w:lang w:val="vi-VN"/>
        </w:rPr>
      </w:pPr>
      <w:r w:rsidRPr="00C717D2">
        <w:rPr>
          <w:sz w:val="26"/>
          <w:szCs w:val="26"/>
          <w:lang w:val="vi-VN"/>
        </w:rPr>
        <w:t>+ Ngoài việc xin giấy phép xây dựng, BQLDA sẽ phải làm các thủ tục</w:t>
      </w:r>
      <w:r w:rsidR="00DB6B85" w:rsidRPr="00C717D2">
        <w:rPr>
          <w:sz w:val="26"/>
          <w:szCs w:val="26"/>
          <w:lang w:val="vi-VN"/>
        </w:rPr>
        <w:t xml:space="preserve"> </w:t>
      </w:r>
      <w:r w:rsidRPr="00C717D2">
        <w:rPr>
          <w:sz w:val="26"/>
          <w:szCs w:val="26"/>
          <w:lang w:val="vi-VN"/>
        </w:rPr>
        <w:t>để xin giấy c</w:t>
      </w:r>
      <w:r w:rsidR="00DB6B85" w:rsidRPr="00C717D2">
        <w:rPr>
          <w:sz w:val="26"/>
          <w:szCs w:val="26"/>
          <w:lang w:val="vi-VN"/>
        </w:rPr>
        <w:t xml:space="preserve">hứng nhận đầu tư, ưu đãi đầu tư, </w:t>
      </w:r>
      <w:r w:rsidRPr="00C717D2">
        <w:rPr>
          <w:sz w:val="26"/>
          <w:szCs w:val="26"/>
          <w:lang w:val="vi-VN"/>
        </w:rPr>
        <w:t>quyết định thu</w:t>
      </w:r>
      <w:r w:rsidR="00DB6B85" w:rsidRPr="00C717D2">
        <w:rPr>
          <w:sz w:val="26"/>
          <w:szCs w:val="26"/>
          <w:lang w:val="vi-VN"/>
        </w:rPr>
        <w:t xml:space="preserve"> hồi</w:t>
      </w:r>
      <w:r w:rsidRPr="00C717D2">
        <w:rPr>
          <w:sz w:val="26"/>
          <w:szCs w:val="26"/>
          <w:lang w:val="vi-VN"/>
        </w:rPr>
        <w:t xml:space="preserve"> giao đất, quyết đinh phương án tổng </w:t>
      </w:r>
      <w:r w:rsidRPr="00C717D2">
        <w:rPr>
          <w:sz w:val="26"/>
          <w:szCs w:val="26"/>
          <w:lang w:val="vi-VN"/>
        </w:rPr>
        <w:lastRenderedPageBreak/>
        <w:t>thể đền bù tái định canh, định cư (đối với các dự án có yêu cầu TĐC- ĐC), chuẩn bị mặt bằng xây dựng rà phá bom mìn, đền b</w:t>
      </w:r>
      <w:r w:rsidR="009A6FD5" w:rsidRPr="00C717D2">
        <w:rPr>
          <w:sz w:val="26"/>
          <w:szCs w:val="26"/>
          <w:lang w:val="vi-VN"/>
        </w:rPr>
        <w:t>ù giải phóng mặt bằng.</w:t>
      </w:r>
      <w:r w:rsidRPr="00C717D2">
        <w:rPr>
          <w:sz w:val="26"/>
          <w:szCs w:val="26"/>
          <w:lang w:val="vi-VN"/>
        </w:rPr>
        <w:t xml:space="preserve"> Trong quá trình thực hiện tuân theo các quy định</w:t>
      </w:r>
      <w:r w:rsidR="00CD29BD" w:rsidRPr="00C717D2">
        <w:rPr>
          <w:sz w:val="26"/>
          <w:szCs w:val="26"/>
          <w:lang w:val="vi-VN"/>
        </w:rPr>
        <w:t xml:space="preserve"> của pháp luật, VBQPPL</w:t>
      </w:r>
      <w:r w:rsidRPr="00C717D2">
        <w:rPr>
          <w:sz w:val="26"/>
          <w:szCs w:val="26"/>
          <w:lang w:val="vi-VN"/>
        </w:rPr>
        <w:t xml:space="preserve"> hiện hành, giấy phép xây dựng tham khảo Điều </w:t>
      </w:r>
      <w:r w:rsidR="007207C7" w:rsidRPr="00C717D2">
        <w:rPr>
          <w:sz w:val="26"/>
          <w:szCs w:val="26"/>
          <w:lang w:val="vi-VN"/>
        </w:rPr>
        <w:t>40,41</w:t>
      </w:r>
      <w:r w:rsidRPr="00C717D2">
        <w:rPr>
          <w:sz w:val="26"/>
          <w:szCs w:val="26"/>
          <w:lang w:val="vi-VN"/>
        </w:rPr>
        <w:t xml:space="preserve"> của Nghị định </w:t>
      </w:r>
      <w:r w:rsidR="007207C7" w:rsidRPr="00C717D2">
        <w:rPr>
          <w:sz w:val="26"/>
          <w:szCs w:val="26"/>
          <w:lang w:val="vi-VN"/>
        </w:rPr>
        <w:t>59</w:t>
      </w:r>
      <w:r w:rsidRPr="00C717D2">
        <w:rPr>
          <w:sz w:val="26"/>
          <w:szCs w:val="26"/>
          <w:lang w:val="vi-VN"/>
        </w:rPr>
        <w:t>/20</w:t>
      </w:r>
      <w:r w:rsidR="007207C7" w:rsidRPr="00C717D2">
        <w:rPr>
          <w:sz w:val="26"/>
          <w:szCs w:val="26"/>
          <w:lang w:val="vi-VN"/>
        </w:rPr>
        <w:t>15</w:t>
      </w:r>
      <w:r w:rsidR="00CD29BD" w:rsidRPr="00C717D2">
        <w:rPr>
          <w:sz w:val="26"/>
          <w:szCs w:val="26"/>
          <w:lang w:val="vi-VN"/>
        </w:rPr>
        <w:t>/NĐ-</w:t>
      </w:r>
      <w:r w:rsidRPr="00C717D2">
        <w:rPr>
          <w:sz w:val="26"/>
          <w:szCs w:val="26"/>
          <w:lang w:val="vi-VN"/>
        </w:rPr>
        <w:t xml:space="preserve">CP ngày </w:t>
      </w:r>
      <w:r w:rsidR="007207C7" w:rsidRPr="00C717D2">
        <w:rPr>
          <w:sz w:val="26"/>
          <w:szCs w:val="26"/>
          <w:lang w:val="vi-VN"/>
        </w:rPr>
        <w:t>18</w:t>
      </w:r>
      <w:r w:rsidRPr="00C717D2">
        <w:rPr>
          <w:sz w:val="26"/>
          <w:szCs w:val="26"/>
          <w:lang w:val="vi-VN"/>
        </w:rPr>
        <w:t>/</w:t>
      </w:r>
      <w:r w:rsidR="007207C7" w:rsidRPr="00C717D2">
        <w:rPr>
          <w:sz w:val="26"/>
          <w:szCs w:val="26"/>
          <w:lang w:val="vi-VN"/>
        </w:rPr>
        <w:t>06/2015</w:t>
      </w:r>
      <w:r w:rsidRPr="00C717D2">
        <w:rPr>
          <w:sz w:val="26"/>
          <w:szCs w:val="26"/>
          <w:lang w:val="vi-VN"/>
        </w:rPr>
        <w:t xml:space="preserve"> về quản lý </w:t>
      </w:r>
      <w:r w:rsidR="00352E00" w:rsidRPr="00C717D2">
        <w:rPr>
          <w:sz w:val="26"/>
          <w:szCs w:val="26"/>
          <w:lang w:val="vi-VN"/>
        </w:rPr>
        <w:t>DA</w:t>
      </w:r>
      <w:r w:rsidRPr="00C717D2">
        <w:rPr>
          <w:sz w:val="26"/>
          <w:szCs w:val="26"/>
          <w:lang w:val="vi-VN"/>
        </w:rPr>
        <w:t xml:space="preserve"> </w:t>
      </w:r>
      <w:r w:rsidR="00352E00" w:rsidRPr="00C717D2">
        <w:rPr>
          <w:sz w:val="26"/>
          <w:szCs w:val="26"/>
          <w:lang w:val="vi-VN"/>
        </w:rPr>
        <w:t>XDCT</w:t>
      </w:r>
      <w:r w:rsidRPr="00C717D2">
        <w:rPr>
          <w:sz w:val="26"/>
          <w:szCs w:val="26"/>
          <w:lang w:val="vi-VN"/>
        </w:rPr>
        <w:t xml:space="preserve">. Thực hiện đền bù giải phóng mặt bằng </w:t>
      </w:r>
      <w:r w:rsidR="00232479" w:rsidRPr="00C717D2">
        <w:rPr>
          <w:sz w:val="26"/>
          <w:szCs w:val="26"/>
          <w:lang w:val="vi-VN"/>
        </w:rPr>
        <w:t>theo quy định của pháp luật về đất đai.</w:t>
      </w:r>
    </w:p>
    <w:p w14:paraId="3CFCAA0C" w14:textId="77777777" w:rsidR="00232479" w:rsidRPr="00C717D2" w:rsidRDefault="00072CC0" w:rsidP="00C717D2">
      <w:pPr>
        <w:spacing w:after="120"/>
        <w:ind w:firstLine="720"/>
        <w:jc w:val="both"/>
        <w:rPr>
          <w:b/>
          <w:bCs/>
          <w:sz w:val="26"/>
          <w:szCs w:val="26"/>
          <w:lang w:val="vi-VN"/>
        </w:rPr>
      </w:pPr>
      <w:r w:rsidRPr="00C717D2">
        <w:rPr>
          <w:b/>
          <w:bCs/>
          <w:sz w:val="26"/>
          <w:szCs w:val="26"/>
          <w:lang w:val="vi-VN"/>
        </w:rPr>
        <w:t xml:space="preserve">Quy trình tổ chức </w:t>
      </w:r>
      <w:r w:rsidR="006F4646" w:rsidRPr="00C717D2">
        <w:rPr>
          <w:b/>
          <w:bCs/>
          <w:sz w:val="26"/>
          <w:szCs w:val="26"/>
          <w:lang w:val="vi-VN"/>
        </w:rPr>
        <w:t>LCNT</w:t>
      </w:r>
    </w:p>
    <w:p w14:paraId="441473E3" w14:textId="77777777" w:rsidR="00072CC0" w:rsidRPr="00C717D2" w:rsidRDefault="00072CC0" w:rsidP="00C717D2">
      <w:pPr>
        <w:spacing w:after="120"/>
        <w:ind w:firstLine="720"/>
        <w:jc w:val="both"/>
        <w:rPr>
          <w:b/>
          <w:bCs/>
          <w:sz w:val="26"/>
          <w:szCs w:val="26"/>
          <w:lang w:val="vi-VN"/>
        </w:rPr>
      </w:pPr>
      <w:r w:rsidRPr="00C717D2">
        <w:rPr>
          <w:b/>
          <w:bCs/>
          <w:sz w:val="26"/>
          <w:szCs w:val="26"/>
          <w:lang w:val="vi-VN"/>
        </w:rPr>
        <w:t xml:space="preserve">Bước </w:t>
      </w:r>
      <w:r w:rsidR="00145D0F" w:rsidRPr="00C717D2">
        <w:rPr>
          <w:b/>
          <w:bCs/>
          <w:sz w:val="26"/>
          <w:szCs w:val="26"/>
          <w:lang w:val="vi-VN"/>
        </w:rPr>
        <w:t>13</w:t>
      </w:r>
      <w:r w:rsidRPr="00C717D2">
        <w:rPr>
          <w:b/>
          <w:bCs/>
          <w:sz w:val="26"/>
          <w:szCs w:val="26"/>
          <w:lang w:val="vi-VN"/>
        </w:rPr>
        <w:t xml:space="preserve">. Lập kế hoạch </w:t>
      </w:r>
      <w:r w:rsidR="006F4646" w:rsidRPr="00C717D2">
        <w:rPr>
          <w:b/>
          <w:bCs/>
          <w:sz w:val="26"/>
          <w:szCs w:val="26"/>
          <w:lang w:val="vi-VN"/>
        </w:rPr>
        <w:t>LCNT</w:t>
      </w:r>
      <w:r w:rsidRPr="00C717D2">
        <w:rPr>
          <w:b/>
          <w:bCs/>
          <w:sz w:val="26"/>
          <w:szCs w:val="26"/>
          <w:lang w:val="vi-VN"/>
        </w:rPr>
        <w:t>:</w:t>
      </w:r>
    </w:p>
    <w:p w14:paraId="5FAEAA06" w14:textId="77777777" w:rsidR="00072CC0" w:rsidRPr="00C717D2" w:rsidRDefault="00184F81" w:rsidP="00C717D2">
      <w:pPr>
        <w:spacing w:after="120"/>
        <w:ind w:firstLine="720"/>
        <w:jc w:val="both"/>
        <w:rPr>
          <w:bCs/>
          <w:sz w:val="26"/>
          <w:szCs w:val="26"/>
          <w:lang w:val="vi-VN"/>
        </w:rPr>
      </w:pPr>
      <w:r w:rsidRPr="00C717D2">
        <w:rPr>
          <w:bCs/>
          <w:sz w:val="26"/>
          <w:szCs w:val="26"/>
          <w:lang w:val="vi-VN"/>
        </w:rPr>
        <w:t>CĐT</w:t>
      </w:r>
      <w:r w:rsidR="00272780" w:rsidRPr="00C717D2">
        <w:rPr>
          <w:bCs/>
          <w:sz w:val="26"/>
          <w:szCs w:val="26"/>
          <w:lang w:val="vi-VN"/>
        </w:rPr>
        <w:t xml:space="preserve"> (</w:t>
      </w:r>
      <w:r w:rsidR="00F15BC5" w:rsidRPr="00C717D2">
        <w:rPr>
          <w:bCs/>
          <w:sz w:val="26"/>
          <w:szCs w:val="26"/>
          <w:lang w:val="vi-VN"/>
        </w:rPr>
        <w:t>hoặc bên mời thầu</w:t>
      </w:r>
      <w:r w:rsidR="00E24392" w:rsidRPr="00C717D2">
        <w:rPr>
          <w:bCs/>
          <w:sz w:val="26"/>
          <w:szCs w:val="26"/>
          <w:lang w:val="vi-VN"/>
        </w:rPr>
        <w:t xml:space="preserve"> đối với mua sắm thường xuyên</w:t>
      </w:r>
      <w:r w:rsidR="00F15BC5" w:rsidRPr="00C717D2">
        <w:rPr>
          <w:bCs/>
          <w:sz w:val="26"/>
          <w:szCs w:val="26"/>
          <w:lang w:val="vi-VN"/>
        </w:rPr>
        <w:t>, hoặc đ</w:t>
      </w:r>
      <w:r w:rsidR="00272780" w:rsidRPr="00C717D2">
        <w:rPr>
          <w:bCs/>
          <w:sz w:val="26"/>
          <w:szCs w:val="26"/>
          <w:lang w:val="vi-VN"/>
        </w:rPr>
        <w:t xml:space="preserve">ơn vị được giao chuẩn bị dự án) </w:t>
      </w:r>
      <w:r w:rsidR="00895141" w:rsidRPr="00C717D2">
        <w:rPr>
          <w:bCs/>
          <w:sz w:val="26"/>
          <w:szCs w:val="26"/>
          <w:lang w:val="vi-VN"/>
        </w:rPr>
        <w:t xml:space="preserve">có trách nhiệm lập kế hoạch </w:t>
      </w:r>
      <w:r w:rsidR="006F4646" w:rsidRPr="00C717D2">
        <w:rPr>
          <w:bCs/>
          <w:sz w:val="26"/>
          <w:szCs w:val="26"/>
          <w:lang w:val="vi-VN"/>
        </w:rPr>
        <w:t>LCNT</w:t>
      </w:r>
      <w:r w:rsidR="00272780" w:rsidRPr="00C717D2">
        <w:rPr>
          <w:bCs/>
          <w:sz w:val="26"/>
          <w:szCs w:val="26"/>
          <w:lang w:val="vi-VN"/>
        </w:rPr>
        <w:t xml:space="preserve">. </w:t>
      </w:r>
      <w:r w:rsidR="00072CC0" w:rsidRPr="00C717D2">
        <w:rPr>
          <w:bCs/>
          <w:sz w:val="26"/>
          <w:szCs w:val="26"/>
          <w:lang w:val="vi-VN"/>
        </w:rPr>
        <w:t xml:space="preserve">Kế hoạch </w:t>
      </w:r>
      <w:r w:rsidR="006F4646" w:rsidRPr="00C717D2">
        <w:rPr>
          <w:bCs/>
          <w:sz w:val="26"/>
          <w:szCs w:val="26"/>
          <w:lang w:val="vi-VN"/>
        </w:rPr>
        <w:t>LCNT</w:t>
      </w:r>
      <w:r w:rsidR="00072CC0" w:rsidRPr="00C717D2">
        <w:rPr>
          <w:bCs/>
          <w:sz w:val="26"/>
          <w:szCs w:val="26"/>
          <w:lang w:val="vi-VN"/>
        </w:rPr>
        <w:t xml:space="preserve"> được lập sau khi có quyết định phê duyệt dự án, </w:t>
      </w:r>
      <w:r w:rsidR="001E52E7" w:rsidRPr="00C717D2">
        <w:rPr>
          <w:bCs/>
          <w:sz w:val="26"/>
          <w:szCs w:val="26"/>
          <w:lang w:val="vi-VN"/>
        </w:rPr>
        <w:t>DT</w:t>
      </w:r>
      <w:r w:rsidR="00072CC0" w:rsidRPr="00C717D2">
        <w:rPr>
          <w:bCs/>
          <w:sz w:val="26"/>
          <w:szCs w:val="26"/>
          <w:lang w:val="vi-VN"/>
        </w:rPr>
        <w:t xml:space="preserve"> mua sắm hoặc đồng thời với quá trình lập dự án, </w:t>
      </w:r>
      <w:r w:rsidR="001E52E7" w:rsidRPr="00C717D2">
        <w:rPr>
          <w:bCs/>
          <w:sz w:val="26"/>
          <w:szCs w:val="26"/>
          <w:lang w:val="vi-VN"/>
        </w:rPr>
        <w:t>DT</w:t>
      </w:r>
      <w:r w:rsidR="00072CC0" w:rsidRPr="00C717D2">
        <w:rPr>
          <w:bCs/>
          <w:sz w:val="26"/>
          <w:szCs w:val="26"/>
          <w:lang w:val="vi-VN"/>
        </w:rPr>
        <w:t xml:space="preserve"> mua sắm hoặc trước khi có quyết định phê duyệt dự án đối với gói thầu cần thực hiện trước khi có quyết định phê duyệt dự án.</w:t>
      </w:r>
      <w:r w:rsidR="00CC0D5E" w:rsidRPr="00C717D2">
        <w:rPr>
          <w:bCs/>
          <w:sz w:val="26"/>
          <w:szCs w:val="26"/>
          <w:lang w:val="vi-VN"/>
        </w:rPr>
        <w:t xml:space="preserve"> </w:t>
      </w:r>
      <w:r w:rsidR="00E43D74" w:rsidRPr="00C717D2">
        <w:rPr>
          <w:bCs/>
          <w:sz w:val="26"/>
          <w:szCs w:val="26"/>
          <w:lang w:val="vi-VN"/>
        </w:rPr>
        <w:t>Nguyên tắc, căn cứ, n</w:t>
      </w:r>
      <w:r w:rsidR="00E43D74" w:rsidRPr="00C717D2">
        <w:rPr>
          <w:sz w:val="26"/>
          <w:szCs w:val="26"/>
          <w:lang w:val="vi-VN"/>
        </w:rPr>
        <w:t>ội dung KHLCNT</w:t>
      </w:r>
      <w:r w:rsidR="00072CC0" w:rsidRPr="00C717D2">
        <w:rPr>
          <w:sz w:val="26"/>
          <w:szCs w:val="26"/>
          <w:lang w:val="vi-VN"/>
        </w:rPr>
        <w:t xml:space="preserve"> tuân thủ theo quy định của Luật đấu thầu và các văn bản hướng dẫn của nhà nước. Việc xây dựng kế hoạch </w:t>
      </w:r>
      <w:r w:rsidR="00FC39F7" w:rsidRPr="00C717D2">
        <w:rPr>
          <w:sz w:val="26"/>
          <w:szCs w:val="26"/>
          <w:lang w:val="vi-VN"/>
        </w:rPr>
        <w:t>LCNT</w:t>
      </w:r>
      <w:r w:rsidR="00072CC0" w:rsidRPr="00C717D2">
        <w:rPr>
          <w:sz w:val="26"/>
          <w:szCs w:val="26"/>
          <w:lang w:val="vi-VN"/>
        </w:rPr>
        <w:t xml:space="preserve"> theo </w:t>
      </w:r>
      <w:hyperlink r:id="rId30" w:history="1">
        <w:r w:rsidR="00072CC0" w:rsidRPr="00C717D2">
          <w:rPr>
            <w:rStyle w:val="Hyperlink"/>
            <w:b/>
            <w:bCs/>
            <w:color w:val="auto"/>
            <w:sz w:val="26"/>
            <w:szCs w:val="26"/>
            <w:u w:val="none"/>
            <w:lang w:val="vi-VN"/>
          </w:rPr>
          <w:t>PL-15-0</w:t>
        </w:r>
        <w:r w:rsidR="00776D7E" w:rsidRPr="00C717D2">
          <w:rPr>
            <w:rStyle w:val="Hyperlink"/>
            <w:b/>
            <w:color w:val="auto"/>
            <w:sz w:val="26"/>
            <w:szCs w:val="26"/>
            <w:u w:val="none"/>
            <w:lang w:val="vi-VN"/>
          </w:rPr>
          <w:t>5</w:t>
        </w:r>
      </w:hyperlink>
      <w:r w:rsidR="00072CC0" w:rsidRPr="00C717D2">
        <w:rPr>
          <w:sz w:val="26"/>
          <w:szCs w:val="26"/>
          <w:lang w:val="vi-VN"/>
        </w:rPr>
        <w:t>.</w:t>
      </w:r>
    </w:p>
    <w:p w14:paraId="4ABD8ADC" w14:textId="77777777" w:rsidR="008F09D9" w:rsidRPr="00C717D2" w:rsidRDefault="00CC0D5E" w:rsidP="00C717D2">
      <w:pPr>
        <w:spacing w:after="120"/>
        <w:ind w:firstLine="720"/>
        <w:jc w:val="both"/>
        <w:rPr>
          <w:b/>
          <w:bCs/>
          <w:sz w:val="26"/>
          <w:szCs w:val="26"/>
          <w:lang w:val="vi-VN"/>
        </w:rPr>
      </w:pPr>
      <w:r w:rsidRPr="00C717D2">
        <w:rPr>
          <w:b/>
          <w:bCs/>
          <w:sz w:val="26"/>
          <w:szCs w:val="26"/>
          <w:lang w:val="vi-VN"/>
        </w:rPr>
        <w:t xml:space="preserve">Bước </w:t>
      </w:r>
      <w:r w:rsidR="00145D0F" w:rsidRPr="00C717D2">
        <w:rPr>
          <w:b/>
          <w:bCs/>
          <w:sz w:val="26"/>
          <w:szCs w:val="26"/>
          <w:lang w:val="vi-VN"/>
        </w:rPr>
        <w:t>14</w:t>
      </w:r>
      <w:r w:rsidRPr="00C717D2">
        <w:rPr>
          <w:b/>
          <w:bCs/>
          <w:sz w:val="26"/>
          <w:szCs w:val="26"/>
          <w:lang w:val="vi-VN"/>
        </w:rPr>
        <w:t xml:space="preserve">: </w:t>
      </w:r>
      <w:r w:rsidR="008F09D9" w:rsidRPr="00C717D2">
        <w:rPr>
          <w:b/>
          <w:bCs/>
          <w:sz w:val="26"/>
          <w:szCs w:val="26"/>
          <w:lang w:val="vi-VN"/>
        </w:rPr>
        <w:t xml:space="preserve">Trình phê duyệt kế hoạch </w:t>
      </w:r>
      <w:r w:rsidR="006F4646" w:rsidRPr="00C717D2">
        <w:rPr>
          <w:b/>
          <w:bCs/>
          <w:sz w:val="26"/>
          <w:szCs w:val="26"/>
          <w:lang w:val="vi-VN"/>
        </w:rPr>
        <w:t>LCNT</w:t>
      </w:r>
      <w:r w:rsidR="008F09D9" w:rsidRPr="00C717D2">
        <w:rPr>
          <w:b/>
          <w:bCs/>
          <w:sz w:val="26"/>
          <w:szCs w:val="26"/>
          <w:lang w:val="vi-VN"/>
        </w:rPr>
        <w:t>:</w:t>
      </w:r>
    </w:p>
    <w:p w14:paraId="6484FC3A" w14:textId="376FF931" w:rsidR="00D47B1B" w:rsidRPr="00C717D2" w:rsidRDefault="00C72117" w:rsidP="00C717D2">
      <w:pPr>
        <w:spacing w:after="120"/>
        <w:ind w:firstLine="720"/>
        <w:jc w:val="both"/>
        <w:rPr>
          <w:sz w:val="26"/>
          <w:szCs w:val="26"/>
          <w:lang w:val="vi-VN"/>
        </w:rPr>
      </w:pPr>
      <w:r w:rsidRPr="00C717D2">
        <w:rPr>
          <w:sz w:val="26"/>
          <w:szCs w:val="26"/>
          <w:lang w:val="vi-VN"/>
        </w:rPr>
        <w:t xml:space="preserve">+ Kế hoạch </w:t>
      </w:r>
      <w:r w:rsidR="002E62D9" w:rsidRPr="00C717D2">
        <w:rPr>
          <w:sz w:val="26"/>
          <w:szCs w:val="26"/>
          <w:lang w:val="vi-VN"/>
        </w:rPr>
        <w:t>LCNT</w:t>
      </w:r>
      <w:r w:rsidRPr="00C717D2">
        <w:rPr>
          <w:sz w:val="26"/>
          <w:szCs w:val="26"/>
          <w:lang w:val="vi-VN"/>
        </w:rPr>
        <w:t xml:space="preserve"> sau khi được </w:t>
      </w:r>
      <w:r w:rsidR="00184F81" w:rsidRPr="00C717D2">
        <w:rPr>
          <w:bCs/>
          <w:sz w:val="26"/>
          <w:szCs w:val="26"/>
          <w:lang w:val="vi-VN"/>
        </w:rPr>
        <w:t>CĐT</w:t>
      </w:r>
      <w:r w:rsidRPr="00C717D2">
        <w:rPr>
          <w:bCs/>
          <w:sz w:val="26"/>
          <w:szCs w:val="26"/>
          <w:lang w:val="vi-VN"/>
        </w:rPr>
        <w:t xml:space="preserve"> (hoặc bên mời thầu, hoặc đơn vị được giao chuẩn bị dự án) </w:t>
      </w:r>
      <w:r w:rsidRPr="00C717D2">
        <w:rPr>
          <w:sz w:val="26"/>
          <w:szCs w:val="26"/>
          <w:lang w:val="vi-VN"/>
        </w:rPr>
        <w:t>xây dựng có trách nhiệm trình lên cấp có thẩm quyền (</w:t>
      </w:r>
      <w:r w:rsidR="00F84296" w:rsidRPr="00C717D2">
        <w:rPr>
          <w:sz w:val="26"/>
          <w:szCs w:val="26"/>
          <w:lang w:val="vi-VN"/>
        </w:rPr>
        <w:t>HĐQT</w:t>
      </w:r>
      <w:r w:rsidRPr="00C717D2">
        <w:rPr>
          <w:sz w:val="26"/>
          <w:szCs w:val="26"/>
          <w:lang w:val="vi-VN"/>
        </w:rPr>
        <w:t>/TGĐ) xem xét, phê duyệt</w:t>
      </w:r>
      <w:r w:rsidR="00554294" w:rsidRPr="00C717D2">
        <w:rPr>
          <w:bCs/>
          <w:sz w:val="26"/>
          <w:szCs w:val="26"/>
          <w:lang w:val="vi-VN"/>
        </w:rPr>
        <w:t>.</w:t>
      </w:r>
      <w:r w:rsidR="008D05F2" w:rsidRPr="00C717D2">
        <w:rPr>
          <w:sz w:val="26"/>
          <w:szCs w:val="26"/>
          <w:lang w:val="vi-VN"/>
        </w:rPr>
        <w:t xml:space="preserve"> </w:t>
      </w:r>
      <w:r w:rsidR="00D47B1B" w:rsidRPr="00C717D2">
        <w:rPr>
          <w:sz w:val="26"/>
          <w:szCs w:val="26"/>
          <w:lang w:val="vi-VN"/>
        </w:rPr>
        <w:t>H</w:t>
      </w:r>
      <w:r w:rsidR="005A5AD1" w:rsidRPr="00C717D2">
        <w:rPr>
          <w:sz w:val="26"/>
          <w:szCs w:val="26"/>
          <w:lang w:val="vi-VN"/>
        </w:rPr>
        <w:t>ồ sơ trình theo</w:t>
      </w:r>
      <w:r w:rsidR="0003555E" w:rsidRPr="00C717D2">
        <w:rPr>
          <w:sz w:val="26"/>
          <w:szCs w:val="26"/>
          <w:lang w:val="vi-VN"/>
        </w:rPr>
        <w:t xml:space="preserve"> </w:t>
      </w:r>
      <w:hyperlink r:id="rId31" w:history="1">
        <w:r w:rsidR="0003555E" w:rsidRPr="00C717D2">
          <w:rPr>
            <w:rStyle w:val="Hyperlink"/>
            <w:b/>
            <w:color w:val="auto"/>
            <w:sz w:val="26"/>
            <w:szCs w:val="26"/>
            <w:u w:val="none"/>
            <w:lang w:val="vi-VN"/>
          </w:rPr>
          <w:t>Mẫu số 01 TT10</w:t>
        </w:r>
      </w:hyperlink>
    </w:p>
    <w:p w14:paraId="5CCD22E5" w14:textId="77777777" w:rsidR="008F09D9" w:rsidRPr="00C717D2" w:rsidRDefault="008F09D9" w:rsidP="00C717D2">
      <w:pPr>
        <w:spacing w:after="120"/>
        <w:ind w:firstLine="720"/>
        <w:jc w:val="both"/>
        <w:rPr>
          <w:b/>
          <w:bCs/>
          <w:sz w:val="26"/>
          <w:szCs w:val="26"/>
          <w:lang w:val="vi-VN"/>
        </w:rPr>
      </w:pPr>
      <w:r w:rsidRPr="00C717D2">
        <w:rPr>
          <w:sz w:val="26"/>
          <w:szCs w:val="26"/>
          <w:lang w:val="vi-VN"/>
        </w:rPr>
        <w:t xml:space="preserve"> </w:t>
      </w:r>
      <w:r w:rsidRPr="00C717D2">
        <w:rPr>
          <w:b/>
          <w:bCs/>
          <w:sz w:val="26"/>
          <w:szCs w:val="26"/>
          <w:lang w:val="vi-VN"/>
        </w:rPr>
        <w:t xml:space="preserve">Bước </w:t>
      </w:r>
      <w:r w:rsidR="00145D0F" w:rsidRPr="00C717D2">
        <w:rPr>
          <w:b/>
          <w:bCs/>
          <w:sz w:val="26"/>
          <w:szCs w:val="26"/>
          <w:lang w:val="vi-VN"/>
        </w:rPr>
        <w:t>15</w:t>
      </w:r>
      <w:r w:rsidR="000125B9" w:rsidRPr="00C717D2">
        <w:rPr>
          <w:b/>
          <w:bCs/>
          <w:sz w:val="26"/>
          <w:szCs w:val="26"/>
          <w:lang w:val="vi-VN"/>
        </w:rPr>
        <w:t>:</w:t>
      </w:r>
      <w:r w:rsidRPr="00C717D2">
        <w:rPr>
          <w:b/>
          <w:bCs/>
          <w:sz w:val="26"/>
          <w:szCs w:val="26"/>
          <w:lang w:val="vi-VN"/>
        </w:rPr>
        <w:t xml:space="preserve"> Thẩm định kế hoạch </w:t>
      </w:r>
      <w:r w:rsidR="002E62D9" w:rsidRPr="00C717D2">
        <w:rPr>
          <w:b/>
          <w:bCs/>
          <w:sz w:val="26"/>
          <w:szCs w:val="26"/>
          <w:lang w:val="vi-VN"/>
        </w:rPr>
        <w:t>LCNT</w:t>
      </w:r>
      <w:r w:rsidRPr="00C717D2">
        <w:rPr>
          <w:b/>
          <w:bCs/>
          <w:sz w:val="26"/>
          <w:szCs w:val="26"/>
          <w:lang w:val="vi-VN"/>
        </w:rPr>
        <w:t>:</w:t>
      </w:r>
    </w:p>
    <w:p w14:paraId="44C0A5A0" w14:textId="5DB7A13E" w:rsidR="008F09D9" w:rsidRPr="00C717D2" w:rsidRDefault="008F09D9" w:rsidP="00C717D2">
      <w:pPr>
        <w:spacing w:after="120"/>
        <w:ind w:firstLine="720"/>
        <w:jc w:val="both"/>
        <w:rPr>
          <w:sz w:val="26"/>
          <w:szCs w:val="26"/>
          <w:lang w:val="vi-VN"/>
        </w:rPr>
      </w:pPr>
      <w:r w:rsidRPr="00C717D2">
        <w:rPr>
          <w:sz w:val="26"/>
          <w:szCs w:val="26"/>
          <w:lang w:val="vi-VN"/>
        </w:rPr>
        <w:t>Trước khi phê duyệt</w:t>
      </w:r>
      <w:r w:rsidR="000125B9" w:rsidRPr="00C717D2">
        <w:rPr>
          <w:sz w:val="26"/>
          <w:szCs w:val="26"/>
          <w:lang w:val="vi-VN"/>
        </w:rPr>
        <w:t xml:space="preserve"> Cơ quan có thẩm quyền</w:t>
      </w:r>
      <w:r w:rsidRPr="00C717D2">
        <w:rPr>
          <w:sz w:val="26"/>
          <w:szCs w:val="26"/>
          <w:lang w:val="vi-VN"/>
        </w:rPr>
        <w:t xml:space="preserve"> </w:t>
      </w:r>
      <w:r w:rsidR="000125B9" w:rsidRPr="00C717D2">
        <w:rPr>
          <w:sz w:val="26"/>
          <w:szCs w:val="26"/>
          <w:lang w:val="vi-VN"/>
        </w:rPr>
        <w:t>(</w:t>
      </w:r>
      <w:r w:rsidR="00F84296" w:rsidRPr="00C717D2">
        <w:rPr>
          <w:sz w:val="26"/>
          <w:szCs w:val="26"/>
          <w:lang w:val="vi-VN"/>
        </w:rPr>
        <w:t>HĐQT</w:t>
      </w:r>
      <w:r w:rsidR="00A43080" w:rsidRPr="00C717D2">
        <w:rPr>
          <w:sz w:val="26"/>
          <w:szCs w:val="26"/>
          <w:lang w:val="vi-VN"/>
        </w:rPr>
        <w:t>/TGĐ theo ủy quyền</w:t>
      </w:r>
      <w:r w:rsidR="000125B9" w:rsidRPr="00C717D2">
        <w:rPr>
          <w:sz w:val="26"/>
          <w:szCs w:val="26"/>
          <w:lang w:val="vi-VN"/>
        </w:rPr>
        <w:t>) giao cho tổ chức thẩm định (</w:t>
      </w:r>
      <w:r w:rsidR="00C55D4D" w:rsidRPr="00C717D2">
        <w:rPr>
          <w:sz w:val="26"/>
          <w:szCs w:val="26"/>
          <w:lang w:val="vi-VN"/>
        </w:rPr>
        <w:t>Tổ thẩm định</w:t>
      </w:r>
      <w:r w:rsidR="000125B9" w:rsidRPr="00C717D2">
        <w:rPr>
          <w:sz w:val="26"/>
          <w:szCs w:val="26"/>
          <w:lang w:val="vi-VN"/>
        </w:rPr>
        <w:t xml:space="preserve">) tiến hành thẩm định kế hoạch </w:t>
      </w:r>
      <w:r w:rsidR="006F4646" w:rsidRPr="00C717D2">
        <w:rPr>
          <w:sz w:val="26"/>
          <w:szCs w:val="26"/>
          <w:lang w:val="vi-VN"/>
        </w:rPr>
        <w:t>LCNT</w:t>
      </w:r>
      <w:r w:rsidR="000125B9" w:rsidRPr="00C717D2">
        <w:rPr>
          <w:sz w:val="26"/>
          <w:szCs w:val="26"/>
          <w:lang w:val="vi-VN"/>
        </w:rPr>
        <w:t>.</w:t>
      </w:r>
      <w:r w:rsidRPr="00C717D2">
        <w:rPr>
          <w:sz w:val="26"/>
          <w:szCs w:val="26"/>
          <w:lang w:val="vi-VN"/>
        </w:rPr>
        <w:t xml:space="preserve"> </w:t>
      </w:r>
    </w:p>
    <w:p w14:paraId="2D9EBD53" w14:textId="77777777" w:rsidR="006442EC" w:rsidRPr="00C717D2" w:rsidRDefault="006442EC" w:rsidP="00C717D2">
      <w:pPr>
        <w:spacing w:after="120"/>
        <w:ind w:firstLine="720"/>
        <w:jc w:val="both"/>
        <w:rPr>
          <w:sz w:val="26"/>
          <w:szCs w:val="26"/>
        </w:rPr>
      </w:pPr>
      <w:r w:rsidRPr="00C717D2">
        <w:rPr>
          <w:sz w:val="26"/>
          <w:szCs w:val="26"/>
        </w:rPr>
        <w:t xml:space="preserve">+ Nội dung thẩm định </w:t>
      </w:r>
      <w:proofErr w:type="gramStart"/>
      <w:r w:rsidRPr="00C717D2">
        <w:rPr>
          <w:sz w:val="26"/>
          <w:szCs w:val="26"/>
        </w:rPr>
        <w:t xml:space="preserve">theo </w:t>
      </w:r>
      <w:hyperlink r:id="rId32" w:history="1">
        <w:r w:rsidRPr="00C717D2">
          <w:rPr>
            <w:rStyle w:val="Hyperlink"/>
            <w:b/>
            <w:color w:val="auto"/>
            <w:sz w:val="26"/>
            <w:szCs w:val="26"/>
            <w:u w:val="none"/>
          </w:rPr>
          <w:t>PL-</w:t>
        </w:r>
        <w:proofErr w:type="gramEnd"/>
        <w:r w:rsidRPr="00C717D2">
          <w:rPr>
            <w:rStyle w:val="Hyperlink"/>
            <w:b/>
            <w:color w:val="auto"/>
            <w:sz w:val="26"/>
            <w:szCs w:val="26"/>
            <w:u w:val="none"/>
          </w:rPr>
          <w:t>15-0</w:t>
        </w:r>
        <w:r w:rsidR="006E46D4" w:rsidRPr="00C717D2">
          <w:rPr>
            <w:rStyle w:val="Hyperlink"/>
            <w:b/>
            <w:color w:val="auto"/>
            <w:sz w:val="26"/>
            <w:szCs w:val="26"/>
            <w:u w:val="none"/>
          </w:rPr>
          <w:t>6</w:t>
        </w:r>
      </w:hyperlink>
      <w:r w:rsidR="00766AAB" w:rsidRPr="00C717D2">
        <w:rPr>
          <w:sz w:val="26"/>
          <w:szCs w:val="26"/>
        </w:rPr>
        <w:t xml:space="preserve">. Tổ chức được giao thẩm định lập báo cáo thẩm định </w:t>
      </w:r>
      <w:proofErr w:type="gramStart"/>
      <w:r w:rsidR="00766AAB" w:rsidRPr="00C717D2">
        <w:rPr>
          <w:sz w:val="26"/>
          <w:szCs w:val="26"/>
        </w:rPr>
        <w:t>theo</w:t>
      </w:r>
      <w:proofErr w:type="gramEnd"/>
      <w:r w:rsidR="0003555E" w:rsidRPr="00C717D2">
        <w:rPr>
          <w:sz w:val="26"/>
          <w:szCs w:val="26"/>
        </w:rPr>
        <w:t xml:space="preserve"> </w:t>
      </w:r>
      <w:hyperlink r:id="rId33" w:history="1">
        <w:r w:rsidR="0003555E" w:rsidRPr="00C717D2">
          <w:rPr>
            <w:rStyle w:val="Hyperlink"/>
            <w:b/>
            <w:color w:val="auto"/>
            <w:sz w:val="26"/>
            <w:szCs w:val="26"/>
            <w:u w:val="none"/>
          </w:rPr>
          <w:t>Mẫu số 02 TT10</w:t>
        </w:r>
      </w:hyperlink>
      <w:r w:rsidR="0003555E" w:rsidRPr="00C717D2">
        <w:rPr>
          <w:sz w:val="26"/>
          <w:szCs w:val="26"/>
        </w:rPr>
        <w:t xml:space="preserve">. </w:t>
      </w:r>
      <w:proofErr w:type="gramStart"/>
      <w:r w:rsidR="00271A3C" w:rsidRPr="00C717D2">
        <w:rPr>
          <w:sz w:val="26"/>
          <w:szCs w:val="26"/>
        </w:rPr>
        <w:t xml:space="preserve">Nếu không đạt </w:t>
      </w:r>
      <w:r w:rsidR="00184F81" w:rsidRPr="00C717D2">
        <w:rPr>
          <w:sz w:val="26"/>
          <w:szCs w:val="26"/>
        </w:rPr>
        <w:t>CĐT</w:t>
      </w:r>
      <w:r w:rsidR="00271A3C" w:rsidRPr="00C717D2">
        <w:rPr>
          <w:sz w:val="26"/>
          <w:szCs w:val="26"/>
        </w:rPr>
        <w:t xml:space="preserve"> (Đơn vị được giao chuẩn bị) sẽ phải sửa lại, nếu đạt thì sẽ tiến hành phê duyệt.</w:t>
      </w:r>
      <w:proofErr w:type="gramEnd"/>
    </w:p>
    <w:p w14:paraId="3DD1D698" w14:textId="77777777" w:rsidR="008F09D9" w:rsidRPr="00C717D2" w:rsidRDefault="008F09D9" w:rsidP="00C717D2">
      <w:pPr>
        <w:spacing w:after="120"/>
        <w:ind w:firstLine="720"/>
        <w:jc w:val="both"/>
        <w:rPr>
          <w:b/>
          <w:bCs/>
          <w:sz w:val="26"/>
          <w:szCs w:val="26"/>
        </w:rPr>
      </w:pPr>
      <w:r w:rsidRPr="00C717D2">
        <w:rPr>
          <w:b/>
          <w:bCs/>
          <w:sz w:val="26"/>
          <w:szCs w:val="26"/>
        </w:rPr>
        <w:t xml:space="preserve">Bước </w:t>
      </w:r>
      <w:r w:rsidR="00145D0F" w:rsidRPr="00C717D2">
        <w:rPr>
          <w:b/>
          <w:bCs/>
          <w:sz w:val="26"/>
          <w:szCs w:val="26"/>
        </w:rPr>
        <w:t>16</w:t>
      </w:r>
      <w:r w:rsidR="00AA6B66" w:rsidRPr="00C717D2">
        <w:rPr>
          <w:b/>
          <w:bCs/>
          <w:sz w:val="26"/>
          <w:szCs w:val="26"/>
        </w:rPr>
        <w:t>:</w:t>
      </w:r>
      <w:r w:rsidRPr="00C717D2">
        <w:rPr>
          <w:b/>
          <w:bCs/>
          <w:sz w:val="26"/>
          <w:szCs w:val="26"/>
        </w:rPr>
        <w:t xml:space="preserve"> Phê duyệt </w:t>
      </w:r>
      <w:r w:rsidR="005A0FE2" w:rsidRPr="00C717D2">
        <w:rPr>
          <w:b/>
          <w:bCs/>
          <w:sz w:val="26"/>
          <w:szCs w:val="26"/>
        </w:rPr>
        <w:t xml:space="preserve">kế hoạch </w:t>
      </w:r>
      <w:r w:rsidR="006F4646" w:rsidRPr="00C717D2">
        <w:rPr>
          <w:b/>
          <w:bCs/>
          <w:sz w:val="26"/>
          <w:szCs w:val="26"/>
        </w:rPr>
        <w:t>LCNT</w:t>
      </w:r>
      <w:r w:rsidRPr="00C717D2">
        <w:rPr>
          <w:b/>
          <w:bCs/>
          <w:sz w:val="26"/>
          <w:szCs w:val="26"/>
        </w:rPr>
        <w:t>:</w:t>
      </w:r>
    </w:p>
    <w:p w14:paraId="36225CF6" w14:textId="77777777" w:rsidR="008F09D9" w:rsidRPr="00C717D2" w:rsidRDefault="008F09D9" w:rsidP="00C717D2">
      <w:pPr>
        <w:spacing w:after="120"/>
        <w:ind w:firstLine="720"/>
        <w:jc w:val="both"/>
        <w:rPr>
          <w:sz w:val="26"/>
          <w:szCs w:val="26"/>
        </w:rPr>
      </w:pPr>
      <w:r w:rsidRPr="00C717D2">
        <w:rPr>
          <w:sz w:val="26"/>
          <w:szCs w:val="26"/>
        </w:rPr>
        <w:t xml:space="preserve">+ </w:t>
      </w:r>
      <w:r w:rsidR="00AA6B66" w:rsidRPr="00C717D2">
        <w:rPr>
          <w:sz w:val="26"/>
          <w:szCs w:val="26"/>
        </w:rPr>
        <w:t>Căn cứ báo cáo thẩm định, người</w:t>
      </w:r>
      <w:r w:rsidR="005A0FE2" w:rsidRPr="00C717D2">
        <w:rPr>
          <w:sz w:val="26"/>
          <w:szCs w:val="26"/>
        </w:rPr>
        <w:t xml:space="preserve"> có thẩm quyền phê duyệt</w:t>
      </w:r>
      <w:r w:rsidR="00AA6B66" w:rsidRPr="00C717D2">
        <w:rPr>
          <w:sz w:val="26"/>
          <w:szCs w:val="26"/>
        </w:rPr>
        <w:t xml:space="preserve"> kế hoạch </w:t>
      </w:r>
      <w:r w:rsidR="006F4646" w:rsidRPr="00C717D2">
        <w:rPr>
          <w:sz w:val="26"/>
          <w:szCs w:val="26"/>
        </w:rPr>
        <w:t>LCNT</w:t>
      </w:r>
      <w:r w:rsidR="00AA6B66" w:rsidRPr="00C717D2">
        <w:rPr>
          <w:sz w:val="26"/>
          <w:szCs w:val="26"/>
        </w:rPr>
        <w:t xml:space="preserve"> bằng văn bản để làm cơ sở tổ chức </w:t>
      </w:r>
      <w:r w:rsidR="006F4646" w:rsidRPr="00C717D2">
        <w:rPr>
          <w:sz w:val="26"/>
          <w:szCs w:val="26"/>
        </w:rPr>
        <w:t>LCNT</w:t>
      </w:r>
      <w:r w:rsidR="005A0FE2" w:rsidRPr="00C717D2">
        <w:rPr>
          <w:sz w:val="26"/>
          <w:szCs w:val="26"/>
        </w:rPr>
        <w:t xml:space="preserve">. </w:t>
      </w:r>
      <w:r w:rsidR="00AA6B66" w:rsidRPr="00C717D2">
        <w:rPr>
          <w:sz w:val="26"/>
          <w:szCs w:val="26"/>
        </w:rPr>
        <w:t xml:space="preserve">Quyết định phê duyệt kế hoạch </w:t>
      </w:r>
      <w:r w:rsidR="006F4646" w:rsidRPr="00C717D2">
        <w:rPr>
          <w:sz w:val="26"/>
          <w:szCs w:val="26"/>
        </w:rPr>
        <w:t>LCNT</w:t>
      </w:r>
      <w:r w:rsidR="00B83E5D" w:rsidRPr="00C717D2">
        <w:rPr>
          <w:sz w:val="26"/>
          <w:szCs w:val="26"/>
        </w:rPr>
        <w:t xml:space="preserve"> được lập </w:t>
      </w:r>
      <w:proofErr w:type="gramStart"/>
      <w:r w:rsidR="00B83E5D" w:rsidRPr="00C717D2">
        <w:rPr>
          <w:sz w:val="26"/>
          <w:szCs w:val="26"/>
        </w:rPr>
        <w:t>theo</w:t>
      </w:r>
      <w:proofErr w:type="gramEnd"/>
      <w:r w:rsidR="00B83E5D" w:rsidRPr="00C717D2">
        <w:rPr>
          <w:sz w:val="26"/>
          <w:szCs w:val="26"/>
        </w:rPr>
        <w:t xml:space="preserve"> </w:t>
      </w:r>
      <w:hyperlink r:id="rId34" w:history="1">
        <w:r w:rsidR="0003555E" w:rsidRPr="00C717D2">
          <w:rPr>
            <w:rStyle w:val="Hyperlink"/>
            <w:b/>
            <w:color w:val="auto"/>
            <w:sz w:val="26"/>
            <w:szCs w:val="26"/>
            <w:u w:val="none"/>
          </w:rPr>
          <w:t>Mẫu số 03 TT10</w:t>
        </w:r>
      </w:hyperlink>
      <w:r w:rsidR="000F204D" w:rsidRPr="00C717D2">
        <w:rPr>
          <w:sz w:val="26"/>
          <w:szCs w:val="26"/>
        </w:rPr>
        <w:t>.</w:t>
      </w:r>
    </w:p>
    <w:p w14:paraId="5F5517BE" w14:textId="77777777" w:rsidR="007319CF" w:rsidRPr="00C717D2" w:rsidRDefault="007319CF" w:rsidP="00C717D2">
      <w:pPr>
        <w:spacing w:after="120"/>
        <w:ind w:firstLine="720"/>
        <w:jc w:val="both"/>
        <w:rPr>
          <w:sz w:val="26"/>
          <w:szCs w:val="26"/>
        </w:rPr>
      </w:pPr>
      <w:r w:rsidRPr="00C717D2">
        <w:rPr>
          <w:sz w:val="26"/>
          <w:szCs w:val="26"/>
        </w:rPr>
        <w:t xml:space="preserve">Trường hợp cần điều chỉnh một số nội dung thuộc kế hoạch </w:t>
      </w:r>
      <w:r w:rsidR="006F4646" w:rsidRPr="00C717D2">
        <w:rPr>
          <w:sz w:val="26"/>
          <w:szCs w:val="26"/>
        </w:rPr>
        <w:t>LCNT</w:t>
      </w:r>
      <w:r w:rsidRPr="00C717D2">
        <w:rPr>
          <w:sz w:val="26"/>
          <w:szCs w:val="26"/>
        </w:rPr>
        <w:t xml:space="preserve"> đã được phê duyệt thì chỉ lập, trình duyệt, thẩm định, phê duyệt cho nội dung điều chỉnh này mà không phải lập, trình duyệt, thẩm định, phê duyệt lại cho nội dung khác đã được phê duyệt trước đó</w:t>
      </w:r>
    </w:p>
    <w:p w14:paraId="5E7CADB6" w14:textId="77777777" w:rsidR="004144C8" w:rsidRPr="00C717D2" w:rsidRDefault="007319CF" w:rsidP="00C717D2">
      <w:pPr>
        <w:spacing w:after="120"/>
        <w:ind w:firstLine="720"/>
        <w:jc w:val="both"/>
        <w:rPr>
          <w:sz w:val="26"/>
          <w:szCs w:val="26"/>
        </w:rPr>
      </w:pPr>
      <w:r w:rsidRPr="00C717D2">
        <w:rPr>
          <w:sz w:val="26"/>
          <w:szCs w:val="26"/>
        </w:rPr>
        <w:t xml:space="preserve">Đối với phần công việc chưa đủ điều kiện lập kế hoạch </w:t>
      </w:r>
      <w:r w:rsidR="006F4646" w:rsidRPr="00C717D2">
        <w:rPr>
          <w:sz w:val="26"/>
          <w:szCs w:val="26"/>
        </w:rPr>
        <w:t>LCNT</w:t>
      </w:r>
      <w:r w:rsidRPr="00C717D2">
        <w:rPr>
          <w:sz w:val="26"/>
          <w:szCs w:val="26"/>
        </w:rPr>
        <w:t xml:space="preserve">, khi đủ điều kiện để lập kế hoạch </w:t>
      </w:r>
      <w:r w:rsidR="006F4646" w:rsidRPr="00C717D2">
        <w:rPr>
          <w:sz w:val="26"/>
          <w:szCs w:val="26"/>
        </w:rPr>
        <w:t>LCNT</w:t>
      </w:r>
      <w:r w:rsidRPr="00C717D2">
        <w:rPr>
          <w:sz w:val="26"/>
          <w:szCs w:val="26"/>
        </w:rPr>
        <w:t xml:space="preserve"> thì chỉ lập, trình duyệt, thẩm định, phê duyệt cho phần công việc này mà không phải lập, trình duyệt, thẩm định, phê duyệt lại cho phần công việc khác đã được phê duyệt trước đó</w:t>
      </w:r>
      <w:r w:rsidR="004144C8" w:rsidRPr="00C717D2">
        <w:rPr>
          <w:sz w:val="26"/>
          <w:szCs w:val="26"/>
        </w:rPr>
        <w:t>.</w:t>
      </w:r>
    </w:p>
    <w:p w14:paraId="70210937" w14:textId="5AE159BE" w:rsidR="004144C8" w:rsidRPr="00C717D2" w:rsidRDefault="004144C8" w:rsidP="00C717D2">
      <w:pPr>
        <w:spacing w:after="120"/>
        <w:ind w:firstLine="720"/>
        <w:jc w:val="both"/>
        <w:rPr>
          <w:sz w:val="26"/>
          <w:szCs w:val="26"/>
        </w:rPr>
      </w:pPr>
      <w:r w:rsidRPr="00C717D2">
        <w:rPr>
          <w:sz w:val="26"/>
          <w:szCs w:val="26"/>
        </w:rPr>
        <w:t xml:space="preserve">KHLCNT sau khi được phê duyệt, thì Bên mời thầu phải đăng tải trên mạng đấu thầu quốc gia </w:t>
      </w:r>
      <w:proofErr w:type="gramStart"/>
      <w:r w:rsidRPr="00C717D2">
        <w:rPr>
          <w:sz w:val="26"/>
          <w:szCs w:val="26"/>
        </w:rPr>
        <w:t>theo</w:t>
      </w:r>
      <w:proofErr w:type="gramEnd"/>
      <w:r w:rsidRPr="00C717D2">
        <w:rPr>
          <w:sz w:val="26"/>
          <w:szCs w:val="26"/>
        </w:rPr>
        <w:t xml:space="preserve"> quy định.</w:t>
      </w:r>
    </w:p>
    <w:p w14:paraId="123CB727" w14:textId="77777777" w:rsidR="00291B4B" w:rsidRPr="00C717D2" w:rsidRDefault="00291B4B" w:rsidP="00C717D2">
      <w:pPr>
        <w:spacing w:after="120"/>
        <w:ind w:firstLine="720"/>
        <w:jc w:val="both"/>
        <w:rPr>
          <w:sz w:val="26"/>
          <w:szCs w:val="26"/>
        </w:rPr>
      </w:pPr>
    </w:p>
    <w:p w14:paraId="3E6B649D" w14:textId="77777777" w:rsidR="008F09D9" w:rsidRPr="00C717D2" w:rsidRDefault="008F09D9" w:rsidP="00C717D2">
      <w:pPr>
        <w:spacing w:after="120"/>
        <w:ind w:firstLine="720"/>
        <w:jc w:val="both"/>
        <w:rPr>
          <w:b/>
          <w:bCs/>
          <w:sz w:val="26"/>
          <w:szCs w:val="26"/>
        </w:rPr>
      </w:pPr>
      <w:proofErr w:type="gramStart"/>
      <w:r w:rsidRPr="00C717D2">
        <w:rPr>
          <w:b/>
          <w:bCs/>
          <w:sz w:val="26"/>
          <w:szCs w:val="26"/>
        </w:rPr>
        <w:lastRenderedPageBreak/>
        <w:t xml:space="preserve">Bước </w:t>
      </w:r>
      <w:r w:rsidR="00145D0F" w:rsidRPr="00C717D2">
        <w:rPr>
          <w:b/>
          <w:bCs/>
          <w:sz w:val="26"/>
          <w:szCs w:val="26"/>
        </w:rPr>
        <w:t>17</w:t>
      </w:r>
      <w:r w:rsidRPr="00C717D2">
        <w:rPr>
          <w:b/>
          <w:bCs/>
          <w:sz w:val="26"/>
          <w:szCs w:val="26"/>
        </w:rPr>
        <w:t>.</w:t>
      </w:r>
      <w:proofErr w:type="gramEnd"/>
      <w:r w:rsidRPr="00C717D2">
        <w:rPr>
          <w:b/>
          <w:bCs/>
          <w:sz w:val="26"/>
          <w:szCs w:val="26"/>
        </w:rPr>
        <w:t xml:space="preserve"> Giai đoạn tổ chức </w:t>
      </w:r>
      <w:r w:rsidR="006F4646" w:rsidRPr="00C717D2">
        <w:rPr>
          <w:b/>
          <w:bCs/>
          <w:sz w:val="26"/>
          <w:szCs w:val="26"/>
        </w:rPr>
        <w:t>LCNT</w:t>
      </w:r>
      <w:r w:rsidRPr="00C717D2">
        <w:rPr>
          <w:b/>
          <w:bCs/>
          <w:sz w:val="26"/>
          <w:szCs w:val="26"/>
        </w:rPr>
        <w:t>:</w:t>
      </w:r>
    </w:p>
    <w:p w14:paraId="38FFA896" w14:textId="77777777" w:rsidR="008F09D9" w:rsidRPr="00C717D2" w:rsidRDefault="008F09D9" w:rsidP="00C717D2">
      <w:pPr>
        <w:spacing w:after="120"/>
        <w:ind w:firstLine="720"/>
        <w:jc w:val="both"/>
        <w:rPr>
          <w:sz w:val="26"/>
          <w:szCs w:val="26"/>
        </w:rPr>
      </w:pPr>
      <w:r w:rsidRPr="00C717D2">
        <w:rPr>
          <w:sz w:val="26"/>
          <w:szCs w:val="26"/>
        </w:rPr>
        <w:t xml:space="preserve">+ Đây là giai đoạn </w:t>
      </w:r>
      <w:r w:rsidR="0050053D" w:rsidRPr="00C717D2">
        <w:rPr>
          <w:sz w:val="26"/>
          <w:szCs w:val="26"/>
        </w:rPr>
        <w:t>t</w:t>
      </w:r>
      <w:r w:rsidRPr="00C717D2">
        <w:rPr>
          <w:sz w:val="26"/>
          <w:szCs w:val="26"/>
        </w:rPr>
        <w:t xml:space="preserve">hực hiện các công việc như lập HSMT, thẩm định HSMT, phê duyệt HSMT, thông báo mời thầu, tổ chức </w:t>
      </w:r>
      <w:r w:rsidR="002E62D9" w:rsidRPr="00C717D2">
        <w:rPr>
          <w:sz w:val="26"/>
          <w:szCs w:val="26"/>
        </w:rPr>
        <w:t>LCNT</w:t>
      </w:r>
      <w:r w:rsidRPr="00C717D2">
        <w:rPr>
          <w:sz w:val="26"/>
          <w:szCs w:val="26"/>
        </w:rPr>
        <w:t xml:space="preserve">, chấm thầu, trình phê duyệt </w:t>
      </w:r>
      <w:r w:rsidR="006F4646" w:rsidRPr="00C717D2">
        <w:rPr>
          <w:sz w:val="26"/>
          <w:szCs w:val="26"/>
        </w:rPr>
        <w:t>KQLCNT</w:t>
      </w:r>
      <w:r w:rsidRPr="00C717D2">
        <w:rPr>
          <w:sz w:val="26"/>
          <w:szCs w:val="26"/>
        </w:rPr>
        <w:t xml:space="preserve">, thông báo </w:t>
      </w:r>
      <w:r w:rsidR="006F4646" w:rsidRPr="00C717D2">
        <w:rPr>
          <w:sz w:val="26"/>
          <w:szCs w:val="26"/>
        </w:rPr>
        <w:t>KQLCNT</w:t>
      </w:r>
      <w:r w:rsidRPr="00C717D2">
        <w:rPr>
          <w:sz w:val="26"/>
          <w:szCs w:val="26"/>
        </w:rPr>
        <w:t xml:space="preserve">. Giai đoạn này sẽ do </w:t>
      </w:r>
      <w:r w:rsidR="00184F81" w:rsidRPr="00C717D2">
        <w:rPr>
          <w:sz w:val="26"/>
          <w:szCs w:val="26"/>
        </w:rPr>
        <w:t>CĐT</w:t>
      </w:r>
      <w:r w:rsidR="006906EC" w:rsidRPr="00C717D2">
        <w:rPr>
          <w:sz w:val="26"/>
          <w:szCs w:val="26"/>
        </w:rPr>
        <w:t>/Bên mời thầu thực hiện</w:t>
      </w:r>
      <w:r w:rsidR="0050053D" w:rsidRPr="00C717D2">
        <w:rPr>
          <w:sz w:val="26"/>
          <w:szCs w:val="26"/>
        </w:rPr>
        <w:t xml:space="preserve"> các công việc để chọn được nhà thầu đáp ứng được các yêu cầu để thực hiện các gói thầu của dự án</w:t>
      </w:r>
      <w:r w:rsidR="006906EC" w:rsidRPr="00C717D2">
        <w:rPr>
          <w:sz w:val="26"/>
          <w:szCs w:val="26"/>
        </w:rPr>
        <w:t>, khi cần thiết báo cáo người có thẩm quyền</w:t>
      </w:r>
      <w:r w:rsidRPr="00C717D2">
        <w:rPr>
          <w:sz w:val="26"/>
          <w:szCs w:val="26"/>
        </w:rPr>
        <w:t xml:space="preserve">. </w:t>
      </w:r>
      <w:r w:rsidR="006C4EE9" w:rsidRPr="00C717D2">
        <w:rPr>
          <w:sz w:val="26"/>
          <w:szCs w:val="26"/>
        </w:rPr>
        <w:t xml:space="preserve">Một số gói thầu nếu có thể thực hiện </w:t>
      </w:r>
      <w:r w:rsidR="002E62D9" w:rsidRPr="00C717D2">
        <w:rPr>
          <w:sz w:val="26"/>
          <w:szCs w:val="26"/>
        </w:rPr>
        <w:t>LCNT</w:t>
      </w:r>
      <w:r w:rsidR="006C4EE9" w:rsidRPr="00C717D2">
        <w:rPr>
          <w:sz w:val="26"/>
          <w:szCs w:val="26"/>
        </w:rPr>
        <w:t xml:space="preserve"> qua mạng thì thực hiện </w:t>
      </w:r>
      <w:r w:rsidR="002E62D9" w:rsidRPr="00C717D2">
        <w:rPr>
          <w:sz w:val="26"/>
          <w:szCs w:val="26"/>
        </w:rPr>
        <w:t>LCNT</w:t>
      </w:r>
      <w:r w:rsidR="006C4EE9" w:rsidRPr="00C717D2">
        <w:rPr>
          <w:sz w:val="26"/>
          <w:szCs w:val="26"/>
        </w:rPr>
        <w:t xml:space="preserve"> qua mạng </w:t>
      </w:r>
      <w:proofErr w:type="gramStart"/>
      <w:r w:rsidR="006C4EE9" w:rsidRPr="00C717D2">
        <w:rPr>
          <w:sz w:val="26"/>
          <w:szCs w:val="26"/>
        </w:rPr>
        <w:t>theo</w:t>
      </w:r>
      <w:proofErr w:type="gramEnd"/>
      <w:r w:rsidR="006C4EE9" w:rsidRPr="00C717D2">
        <w:rPr>
          <w:sz w:val="26"/>
          <w:szCs w:val="26"/>
        </w:rPr>
        <w:t xml:space="preserve"> quy định</w:t>
      </w:r>
    </w:p>
    <w:p w14:paraId="42F35C42" w14:textId="77777777" w:rsidR="008F09D9" w:rsidRPr="00C717D2" w:rsidRDefault="008F09D9" w:rsidP="00C717D2">
      <w:pPr>
        <w:spacing w:after="120"/>
        <w:ind w:firstLine="720"/>
        <w:jc w:val="both"/>
        <w:rPr>
          <w:sz w:val="26"/>
          <w:szCs w:val="26"/>
        </w:rPr>
      </w:pPr>
      <w:r w:rsidRPr="00C717D2">
        <w:rPr>
          <w:sz w:val="26"/>
          <w:szCs w:val="26"/>
        </w:rPr>
        <w:t>+ Giai đoạn này sẽ được tiêu chuẩn hóa bằng một quy trình riêng (</w:t>
      </w:r>
      <w:proofErr w:type="gramStart"/>
      <w:r w:rsidRPr="00C717D2">
        <w:rPr>
          <w:sz w:val="26"/>
          <w:szCs w:val="26"/>
        </w:rPr>
        <w:t>theo</w:t>
      </w:r>
      <w:proofErr w:type="gramEnd"/>
      <w:r w:rsidRPr="00C717D2">
        <w:rPr>
          <w:sz w:val="26"/>
          <w:szCs w:val="26"/>
        </w:rPr>
        <w:t xml:space="preserve"> mục 5.3 và 5.4).</w:t>
      </w:r>
    </w:p>
    <w:p w14:paraId="0D271AAF" w14:textId="77777777" w:rsidR="008F09D9" w:rsidRPr="00C717D2" w:rsidRDefault="008F09D9" w:rsidP="00C717D2">
      <w:pPr>
        <w:spacing w:after="120"/>
        <w:ind w:firstLine="720"/>
        <w:jc w:val="both"/>
        <w:rPr>
          <w:b/>
          <w:bCs/>
          <w:sz w:val="26"/>
          <w:szCs w:val="26"/>
        </w:rPr>
      </w:pPr>
      <w:proofErr w:type="gramStart"/>
      <w:r w:rsidRPr="00C717D2">
        <w:rPr>
          <w:b/>
          <w:bCs/>
          <w:sz w:val="26"/>
          <w:szCs w:val="26"/>
        </w:rPr>
        <w:t xml:space="preserve">Bước </w:t>
      </w:r>
      <w:r w:rsidR="00145D0F" w:rsidRPr="00C717D2">
        <w:rPr>
          <w:b/>
          <w:bCs/>
          <w:sz w:val="26"/>
          <w:szCs w:val="26"/>
        </w:rPr>
        <w:t>18</w:t>
      </w:r>
      <w:r w:rsidRPr="00C717D2">
        <w:rPr>
          <w:b/>
          <w:bCs/>
          <w:sz w:val="26"/>
          <w:szCs w:val="26"/>
        </w:rPr>
        <w:t>.</w:t>
      </w:r>
      <w:proofErr w:type="gramEnd"/>
      <w:r w:rsidRPr="00C717D2">
        <w:rPr>
          <w:b/>
          <w:bCs/>
          <w:sz w:val="26"/>
          <w:szCs w:val="26"/>
        </w:rPr>
        <w:t xml:space="preserve"> </w:t>
      </w:r>
      <w:r w:rsidR="006811E7" w:rsidRPr="00C717D2">
        <w:rPr>
          <w:b/>
          <w:bCs/>
          <w:sz w:val="26"/>
          <w:szCs w:val="26"/>
        </w:rPr>
        <w:t>Hoàn thiện</w:t>
      </w:r>
      <w:r w:rsidRPr="00C717D2">
        <w:rPr>
          <w:b/>
          <w:bCs/>
          <w:sz w:val="26"/>
          <w:szCs w:val="26"/>
        </w:rPr>
        <w:t xml:space="preserve"> và ký hợp đồng:</w:t>
      </w:r>
    </w:p>
    <w:p w14:paraId="303762B9" w14:textId="77777777" w:rsidR="007407F4" w:rsidRPr="00C717D2" w:rsidRDefault="008F09D9" w:rsidP="00C717D2">
      <w:pPr>
        <w:spacing w:after="120"/>
        <w:ind w:firstLine="720"/>
        <w:jc w:val="both"/>
        <w:rPr>
          <w:sz w:val="26"/>
          <w:szCs w:val="26"/>
        </w:rPr>
      </w:pPr>
      <w:r w:rsidRPr="00C717D2">
        <w:rPr>
          <w:sz w:val="26"/>
          <w:szCs w:val="26"/>
        </w:rPr>
        <w:t xml:space="preserve">+ Sau khi </w:t>
      </w:r>
      <w:r w:rsidR="006F4646" w:rsidRPr="00C717D2">
        <w:rPr>
          <w:sz w:val="26"/>
          <w:szCs w:val="26"/>
        </w:rPr>
        <w:t>KQLCNT</w:t>
      </w:r>
      <w:r w:rsidR="00CA4227" w:rsidRPr="00C717D2">
        <w:rPr>
          <w:sz w:val="26"/>
          <w:szCs w:val="26"/>
        </w:rPr>
        <w:t xml:space="preserve"> </w:t>
      </w:r>
      <w:r w:rsidR="00471856" w:rsidRPr="00C717D2">
        <w:rPr>
          <w:sz w:val="26"/>
          <w:szCs w:val="26"/>
        </w:rPr>
        <w:t>được phê duyệt,</w:t>
      </w:r>
      <w:r w:rsidRPr="00C717D2">
        <w:rPr>
          <w:sz w:val="26"/>
          <w:szCs w:val="26"/>
        </w:rPr>
        <w:t xml:space="preserve"> trước khi triển khai thì phải tiến hành </w:t>
      </w:r>
      <w:r w:rsidR="00471856" w:rsidRPr="00C717D2">
        <w:rPr>
          <w:sz w:val="26"/>
          <w:szCs w:val="26"/>
        </w:rPr>
        <w:t>hoàn thiện</w:t>
      </w:r>
      <w:r w:rsidRPr="00C717D2">
        <w:rPr>
          <w:sz w:val="26"/>
          <w:szCs w:val="26"/>
        </w:rPr>
        <w:t xml:space="preserve"> và ký kết hợp đồng với nhà thầu. </w:t>
      </w:r>
    </w:p>
    <w:p w14:paraId="57D3210E" w14:textId="77777777" w:rsidR="008F09D9" w:rsidRPr="00C717D2" w:rsidRDefault="008F09D9" w:rsidP="00C717D2">
      <w:pPr>
        <w:spacing w:after="120"/>
        <w:ind w:firstLine="720"/>
        <w:jc w:val="both"/>
        <w:rPr>
          <w:sz w:val="26"/>
          <w:szCs w:val="26"/>
        </w:rPr>
      </w:pPr>
      <w:r w:rsidRPr="00C717D2">
        <w:rPr>
          <w:sz w:val="26"/>
          <w:szCs w:val="26"/>
        </w:rPr>
        <w:t xml:space="preserve">+ Việc thực hiện hợp đồng tuân thủ </w:t>
      </w:r>
      <w:proofErr w:type="gramStart"/>
      <w:r w:rsidRPr="00C717D2">
        <w:rPr>
          <w:sz w:val="26"/>
          <w:szCs w:val="26"/>
        </w:rPr>
        <w:t>theo</w:t>
      </w:r>
      <w:proofErr w:type="gramEnd"/>
      <w:r w:rsidRPr="00C717D2">
        <w:rPr>
          <w:sz w:val="26"/>
          <w:szCs w:val="26"/>
        </w:rPr>
        <w:t xml:space="preserve"> quy định tại nghị định </w:t>
      </w:r>
      <w:r w:rsidR="00896D35" w:rsidRPr="00C717D2">
        <w:rPr>
          <w:sz w:val="26"/>
          <w:szCs w:val="26"/>
        </w:rPr>
        <w:t>37</w:t>
      </w:r>
      <w:r w:rsidRPr="00C717D2">
        <w:rPr>
          <w:sz w:val="26"/>
          <w:szCs w:val="26"/>
        </w:rPr>
        <w:t>/201</w:t>
      </w:r>
      <w:r w:rsidR="00896D35" w:rsidRPr="00C717D2">
        <w:rPr>
          <w:sz w:val="26"/>
          <w:szCs w:val="26"/>
        </w:rPr>
        <w:t>5</w:t>
      </w:r>
      <w:r w:rsidRPr="00C717D2">
        <w:rPr>
          <w:sz w:val="26"/>
          <w:szCs w:val="26"/>
        </w:rPr>
        <w:t xml:space="preserve">/NĐ-CP ngày </w:t>
      </w:r>
      <w:r w:rsidR="00896D35" w:rsidRPr="00C717D2">
        <w:rPr>
          <w:sz w:val="26"/>
          <w:szCs w:val="26"/>
        </w:rPr>
        <w:t>22/04/2015</w:t>
      </w:r>
      <w:r w:rsidRPr="00C717D2">
        <w:rPr>
          <w:sz w:val="26"/>
          <w:szCs w:val="26"/>
        </w:rPr>
        <w:t xml:space="preserve"> của Chính phủ.</w:t>
      </w:r>
    </w:p>
    <w:p w14:paraId="59A80BB9" w14:textId="77777777" w:rsidR="008F09D9" w:rsidRPr="00C717D2" w:rsidRDefault="008F09D9" w:rsidP="00C717D2">
      <w:pPr>
        <w:spacing w:after="120"/>
        <w:ind w:firstLine="720"/>
        <w:jc w:val="both"/>
        <w:rPr>
          <w:b/>
          <w:bCs/>
          <w:sz w:val="26"/>
          <w:szCs w:val="26"/>
        </w:rPr>
      </w:pPr>
      <w:proofErr w:type="gramStart"/>
      <w:r w:rsidRPr="00C717D2">
        <w:rPr>
          <w:b/>
          <w:bCs/>
          <w:sz w:val="26"/>
          <w:szCs w:val="26"/>
        </w:rPr>
        <w:t xml:space="preserve">Bước </w:t>
      </w:r>
      <w:r w:rsidR="00145D0F" w:rsidRPr="00C717D2">
        <w:rPr>
          <w:b/>
          <w:bCs/>
          <w:sz w:val="26"/>
          <w:szCs w:val="26"/>
        </w:rPr>
        <w:t>19</w:t>
      </w:r>
      <w:r w:rsidRPr="00C717D2">
        <w:rPr>
          <w:b/>
          <w:bCs/>
          <w:sz w:val="26"/>
          <w:szCs w:val="26"/>
        </w:rPr>
        <w:t>.</w:t>
      </w:r>
      <w:proofErr w:type="gramEnd"/>
      <w:r w:rsidRPr="00C717D2">
        <w:rPr>
          <w:b/>
          <w:bCs/>
          <w:sz w:val="26"/>
          <w:szCs w:val="26"/>
        </w:rPr>
        <w:t xml:space="preserve"> Triển khai thi công xây dựng và lắp đặt thiết bị; Quản lý chất lượng công trình:</w:t>
      </w:r>
    </w:p>
    <w:p w14:paraId="1ED698CB" w14:textId="059BAF84" w:rsidR="008F09D9" w:rsidRPr="00C717D2" w:rsidRDefault="008F09D9" w:rsidP="00C717D2">
      <w:pPr>
        <w:spacing w:after="120"/>
        <w:ind w:firstLine="720"/>
        <w:jc w:val="both"/>
        <w:rPr>
          <w:sz w:val="26"/>
          <w:szCs w:val="26"/>
        </w:rPr>
      </w:pPr>
      <w:r w:rsidRPr="00C717D2">
        <w:rPr>
          <w:sz w:val="26"/>
          <w:szCs w:val="26"/>
        </w:rPr>
        <w:t xml:space="preserve">+ Thực hiện </w:t>
      </w:r>
      <w:proofErr w:type="gramStart"/>
      <w:r w:rsidRPr="00C717D2">
        <w:rPr>
          <w:sz w:val="26"/>
          <w:szCs w:val="26"/>
        </w:rPr>
        <w:t>theo</w:t>
      </w:r>
      <w:proofErr w:type="gramEnd"/>
      <w:r w:rsidRPr="00C717D2">
        <w:rPr>
          <w:sz w:val="26"/>
          <w:szCs w:val="26"/>
        </w:rPr>
        <w:t xml:space="preserve"> theo </w:t>
      </w:r>
      <w:r w:rsidRPr="00C717D2">
        <w:rPr>
          <w:b/>
          <w:bCs/>
          <w:sz w:val="26"/>
          <w:szCs w:val="26"/>
        </w:rPr>
        <w:t xml:space="preserve">QT-19 </w:t>
      </w:r>
      <w:r w:rsidRPr="00C717D2">
        <w:rPr>
          <w:sz w:val="26"/>
          <w:szCs w:val="26"/>
        </w:rPr>
        <w:t xml:space="preserve">của </w:t>
      </w:r>
      <w:r w:rsidR="003E4A73" w:rsidRPr="00C717D2">
        <w:rPr>
          <w:sz w:val="26"/>
          <w:szCs w:val="26"/>
        </w:rPr>
        <w:t>Phòng ĐTXDCB</w:t>
      </w:r>
      <w:r w:rsidRPr="00C717D2">
        <w:rPr>
          <w:sz w:val="26"/>
          <w:szCs w:val="26"/>
        </w:rPr>
        <w:t>:</w:t>
      </w:r>
    </w:p>
    <w:p w14:paraId="29B05C65" w14:textId="77777777" w:rsidR="008F09D9" w:rsidRPr="00C717D2" w:rsidRDefault="008F09D9" w:rsidP="00C717D2">
      <w:pPr>
        <w:spacing w:after="120"/>
        <w:ind w:firstLine="720"/>
        <w:jc w:val="both"/>
        <w:rPr>
          <w:b/>
          <w:bCs/>
          <w:sz w:val="26"/>
          <w:szCs w:val="26"/>
        </w:rPr>
      </w:pPr>
      <w:proofErr w:type="gramStart"/>
      <w:r w:rsidRPr="00C717D2">
        <w:rPr>
          <w:b/>
          <w:bCs/>
          <w:sz w:val="26"/>
          <w:szCs w:val="26"/>
        </w:rPr>
        <w:t xml:space="preserve">Bước </w:t>
      </w:r>
      <w:r w:rsidR="00145D0F" w:rsidRPr="00C717D2">
        <w:rPr>
          <w:b/>
          <w:bCs/>
          <w:sz w:val="26"/>
          <w:szCs w:val="26"/>
        </w:rPr>
        <w:t>20</w:t>
      </w:r>
      <w:r w:rsidRPr="00C717D2">
        <w:rPr>
          <w:b/>
          <w:bCs/>
          <w:sz w:val="26"/>
          <w:szCs w:val="26"/>
        </w:rPr>
        <w:t>.</w:t>
      </w:r>
      <w:proofErr w:type="gramEnd"/>
      <w:r w:rsidRPr="00C717D2">
        <w:rPr>
          <w:b/>
          <w:bCs/>
          <w:sz w:val="26"/>
          <w:szCs w:val="26"/>
        </w:rPr>
        <w:t xml:space="preserve"> Nghiệm </w:t>
      </w:r>
      <w:proofErr w:type="gramStart"/>
      <w:r w:rsidRPr="00C717D2">
        <w:rPr>
          <w:b/>
          <w:bCs/>
          <w:sz w:val="26"/>
          <w:szCs w:val="26"/>
        </w:rPr>
        <w:t>thu</w:t>
      </w:r>
      <w:proofErr w:type="gramEnd"/>
      <w:r w:rsidRPr="00C717D2">
        <w:rPr>
          <w:b/>
          <w:bCs/>
          <w:sz w:val="26"/>
          <w:szCs w:val="26"/>
        </w:rPr>
        <w:t xml:space="preserve"> bàn giao công trình, hướng dẫn dử dụng cho đơn vị quản lý khai thác sử dụng, khánh thành:</w:t>
      </w:r>
    </w:p>
    <w:p w14:paraId="6DD54E74" w14:textId="3092C406" w:rsidR="008F09D9" w:rsidRPr="00C717D2" w:rsidRDefault="008F09D9" w:rsidP="00C717D2">
      <w:pPr>
        <w:spacing w:after="120"/>
        <w:ind w:firstLine="720"/>
        <w:jc w:val="both"/>
        <w:rPr>
          <w:sz w:val="26"/>
          <w:szCs w:val="26"/>
        </w:rPr>
      </w:pPr>
      <w:r w:rsidRPr="00C717D2">
        <w:rPr>
          <w:sz w:val="26"/>
          <w:szCs w:val="26"/>
        </w:rPr>
        <w:t xml:space="preserve">+ Thực hiện </w:t>
      </w:r>
      <w:proofErr w:type="gramStart"/>
      <w:r w:rsidRPr="00C717D2">
        <w:rPr>
          <w:sz w:val="26"/>
          <w:szCs w:val="26"/>
        </w:rPr>
        <w:t>theo</w:t>
      </w:r>
      <w:proofErr w:type="gramEnd"/>
      <w:r w:rsidRPr="00C717D2">
        <w:rPr>
          <w:sz w:val="26"/>
          <w:szCs w:val="26"/>
        </w:rPr>
        <w:t xml:space="preserve"> theo </w:t>
      </w:r>
      <w:r w:rsidRPr="00C717D2">
        <w:rPr>
          <w:b/>
          <w:bCs/>
          <w:sz w:val="26"/>
          <w:szCs w:val="26"/>
        </w:rPr>
        <w:t xml:space="preserve">QT-19 </w:t>
      </w:r>
      <w:r w:rsidRPr="00C717D2">
        <w:rPr>
          <w:sz w:val="26"/>
          <w:szCs w:val="26"/>
        </w:rPr>
        <w:t xml:space="preserve">của </w:t>
      </w:r>
      <w:r w:rsidR="003E4A73" w:rsidRPr="00C717D2">
        <w:rPr>
          <w:sz w:val="26"/>
          <w:szCs w:val="26"/>
        </w:rPr>
        <w:t>Phòng ĐTXDCB</w:t>
      </w:r>
      <w:r w:rsidRPr="00C717D2">
        <w:rPr>
          <w:sz w:val="26"/>
          <w:szCs w:val="26"/>
        </w:rPr>
        <w:t>:</w:t>
      </w:r>
    </w:p>
    <w:p w14:paraId="2B2FA816" w14:textId="77777777" w:rsidR="00CA4227" w:rsidRPr="00C717D2" w:rsidRDefault="00CA4227" w:rsidP="00C717D2">
      <w:pPr>
        <w:spacing w:after="120"/>
        <w:ind w:firstLine="720"/>
        <w:jc w:val="both"/>
        <w:rPr>
          <w:b/>
          <w:sz w:val="26"/>
          <w:szCs w:val="26"/>
        </w:rPr>
      </w:pPr>
    </w:p>
    <w:p w14:paraId="5E5015DA" w14:textId="77777777" w:rsidR="00E364EF" w:rsidRPr="00C717D2" w:rsidRDefault="00E364EF" w:rsidP="00C717D2">
      <w:pPr>
        <w:spacing w:after="120"/>
        <w:ind w:firstLine="720"/>
        <w:jc w:val="both"/>
        <w:rPr>
          <w:b/>
          <w:sz w:val="26"/>
          <w:szCs w:val="26"/>
        </w:rPr>
      </w:pPr>
      <w:r w:rsidRPr="00C717D2">
        <w:rPr>
          <w:b/>
          <w:sz w:val="26"/>
          <w:szCs w:val="26"/>
        </w:rPr>
        <w:t xml:space="preserve">III. Giai đoạn kết thúc dự </w:t>
      </w:r>
      <w:proofErr w:type="gramStart"/>
      <w:r w:rsidRPr="00C717D2">
        <w:rPr>
          <w:b/>
          <w:sz w:val="26"/>
          <w:szCs w:val="26"/>
        </w:rPr>
        <w:t>án</w:t>
      </w:r>
      <w:proofErr w:type="gramEnd"/>
      <w:r w:rsidRPr="00C717D2">
        <w:rPr>
          <w:b/>
          <w:sz w:val="26"/>
          <w:szCs w:val="26"/>
        </w:rPr>
        <w:t xml:space="preserve"> đưa công trình vào sử dụng</w:t>
      </w:r>
    </w:p>
    <w:p w14:paraId="41633F6F" w14:textId="77777777" w:rsidR="008F09D9" w:rsidRPr="00C717D2" w:rsidRDefault="008F09D9" w:rsidP="00C717D2">
      <w:pPr>
        <w:spacing w:after="120"/>
        <w:ind w:firstLine="720"/>
        <w:jc w:val="both"/>
        <w:rPr>
          <w:b/>
          <w:bCs/>
          <w:sz w:val="26"/>
          <w:szCs w:val="26"/>
        </w:rPr>
      </w:pPr>
      <w:proofErr w:type="gramStart"/>
      <w:r w:rsidRPr="00C717D2">
        <w:rPr>
          <w:b/>
          <w:bCs/>
          <w:sz w:val="26"/>
          <w:szCs w:val="26"/>
        </w:rPr>
        <w:t xml:space="preserve">Bước </w:t>
      </w:r>
      <w:r w:rsidR="00145D0F" w:rsidRPr="00C717D2">
        <w:rPr>
          <w:b/>
          <w:bCs/>
          <w:sz w:val="26"/>
          <w:szCs w:val="26"/>
        </w:rPr>
        <w:t>21</w:t>
      </w:r>
      <w:r w:rsidRPr="00C717D2">
        <w:rPr>
          <w:b/>
          <w:bCs/>
          <w:sz w:val="26"/>
          <w:szCs w:val="26"/>
        </w:rPr>
        <w:t>.</w:t>
      </w:r>
      <w:proofErr w:type="gramEnd"/>
      <w:r w:rsidRPr="00C717D2">
        <w:rPr>
          <w:b/>
          <w:bCs/>
          <w:sz w:val="26"/>
          <w:szCs w:val="26"/>
        </w:rPr>
        <w:t xml:space="preserve"> Quyết toán vốn đầu tư, phê duyệt quyết toán, bàn giao tài sản:</w:t>
      </w:r>
    </w:p>
    <w:p w14:paraId="17856D1A" w14:textId="0976D993" w:rsidR="009D3F25" w:rsidRPr="00C717D2" w:rsidRDefault="008F09D9" w:rsidP="00C717D2">
      <w:pPr>
        <w:spacing w:after="120"/>
        <w:ind w:firstLine="720"/>
        <w:jc w:val="both"/>
        <w:rPr>
          <w:sz w:val="26"/>
          <w:szCs w:val="26"/>
        </w:rPr>
      </w:pPr>
      <w:r w:rsidRPr="00C717D2">
        <w:rPr>
          <w:sz w:val="26"/>
          <w:szCs w:val="26"/>
        </w:rPr>
        <w:t xml:space="preserve">+ Dự </w:t>
      </w:r>
      <w:proofErr w:type="gramStart"/>
      <w:r w:rsidRPr="00C717D2">
        <w:rPr>
          <w:sz w:val="26"/>
          <w:szCs w:val="26"/>
        </w:rPr>
        <w:t>án</w:t>
      </w:r>
      <w:proofErr w:type="gramEnd"/>
      <w:r w:rsidRPr="00C717D2">
        <w:rPr>
          <w:sz w:val="26"/>
          <w:szCs w:val="26"/>
        </w:rPr>
        <w:t xml:space="preserve"> sau khi đã hoàn thành quá trình đầu tư phải tiến hành</w:t>
      </w:r>
      <w:r w:rsidR="00155532" w:rsidRPr="00C717D2">
        <w:rPr>
          <w:sz w:val="26"/>
          <w:szCs w:val="26"/>
        </w:rPr>
        <w:t xml:space="preserve"> Báo cáo quyết toán dự án hoàn thành.</w:t>
      </w:r>
      <w:r w:rsidR="006A1F42" w:rsidRPr="00C717D2">
        <w:rPr>
          <w:sz w:val="26"/>
          <w:szCs w:val="26"/>
        </w:rPr>
        <w:t xml:space="preserve"> Báo cáo quyết toán dự án hoàn thành được </w:t>
      </w:r>
      <w:r w:rsidR="00184F81" w:rsidRPr="00C717D2">
        <w:rPr>
          <w:sz w:val="26"/>
          <w:szCs w:val="26"/>
        </w:rPr>
        <w:t>CĐT</w:t>
      </w:r>
      <w:r w:rsidR="00CA4227" w:rsidRPr="00C717D2">
        <w:rPr>
          <w:sz w:val="26"/>
          <w:szCs w:val="26"/>
        </w:rPr>
        <w:t xml:space="preserve"> (</w:t>
      </w:r>
      <w:r w:rsidR="003E4A73" w:rsidRPr="00C717D2">
        <w:rPr>
          <w:sz w:val="26"/>
          <w:szCs w:val="26"/>
        </w:rPr>
        <w:t>P.ĐTXDCB</w:t>
      </w:r>
      <w:r w:rsidR="00CA4227" w:rsidRPr="00C717D2">
        <w:rPr>
          <w:sz w:val="26"/>
          <w:szCs w:val="26"/>
        </w:rPr>
        <w:t>/BQLDACN)</w:t>
      </w:r>
      <w:r w:rsidR="006A1F42" w:rsidRPr="00C717D2">
        <w:rPr>
          <w:sz w:val="26"/>
          <w:szCs w:val="26"/>
        </w:rPr>
        <w:t xml:space="preserve"> lập theo </w:t>
      </w:r>
      <w:hyperlink r:id="rId35" w:history="1">
        <w:r w:rsidR="006A1F42" w:rsidRPr="00C717D2">
          <w:rPr>
            <w:rStyle w:val="Hyperlink"/>
            <w:b/>
            <w:color w:val="auto"/>
            <w:sz w:val="26"/>
            <w:szCs w:val="26"/>
            <w:u w:val="none"/>
          </w:rPr>
          <w:t>PL-15-07</w:t>
        </w:r>
      </w:hyperlink>
      <w:r w:rsidR="006A1F42" w:rsidRPr="00C717D2">
        <w:rPr>
          <w:sz w:val="26"/>
          <w:szCs w:val="26"/>
        </w:rPr>
        <w:t xml:space="preserve"> </w:t>
      </w:r>
      <w:proofErr w:type="gramStart"/>
      <w:r w:rsidR="006A1F42" w:rsidRPr="00C717D2">
        <w:rPr>
          <w:sz w:val="26"/>
          <w:szCs w:val="26"/>
        </w:rPr>
        <w:t>và  gửi</w:t>
      </w:r>
      <w:proofErr w:type="gramEnd"/>
      <w:r w:rsidR="006A1F42" w:rsidRPr="00C717D2">
        <w:rPr>
          <w:sz w:val="26"/>
          <w:szCs w:val="26"/>
        </w:rPr>
        <w:t xml:space="preserve"> đến cơ quan thẩm tra, </w:t>
      </w:r>
      <w:r w:rsidR="00E53E13" w:rsidRPr="00C717D2">
        <w:rPr>
          <w:sz w:val="26"/>
          <w:szCs w:val="26"/>
        </w:rPr>
        <w:t xml:space="preserve">cơ quan </w:t>
      </w:r>
      <w:r w:rsidR="006A1F42" w:rsidRPr="00C717D2">
        <w:rPr>
          <w:sz w:val="26"/>
          <w:szCs w:val="26"/>
        </w:rPr>
        <w:t xml:space="preserve">phê duyệt quyết toán, cấp trên trực tiếp của </w:t>
      </w:r>
      <w:r w:rsidR="00184F81" w:rsidRPr="00C717D2">
        <w:rPr>
          <w:sz w:val="26"/>
          <w:szCs w:val="26"/>
        </w:rPr>
        <w:t>CĐT</w:t>
      </w:r>
      <w:r w:rsidR="006A1F42" w:rsidRPr="00C717D2">
        <w:rPr>
          <w:sz w:val="26"/>
          <w:szCs w:val="26"/>
        </w:rPr>
        <w:t xml:space="preserve"> (nếu có), Cơ quan kiểm soát cho vay, kiểm soát thanh toán để xác nhận số vốn đã kiểm soát cho vay, kiểm soát thanh toán đối với dự án.</w:t>
      </w:r>
      <w:r w:rsidR="00155532" w:rsidRPr="00C717D2">
        <w:rPr>
          <w:sz w:val="26"/>
          <w:szCs w:val="26"/>
        </w:rPr>
        <w:t xml:space="preserve"> </w:t>
      </w:r>
      <w:r w:rsidR="003A04AC" w:rsidRPr="00C717D2">
        <w:rPr>
          <w:sz w:val="26"/>
          <w:szCs w:val="26"/>
        </w:rPr>
        <w:t xml:space="preserve"> </w:t>
      </w:r>
      <w:r w:rsidR="00F16A87" w:rsidRPr="00C717D2">
        <w:rPr>
          <w:sz w:val="26"/>
          <w:szCs w:val="26"/>
        </w:rPr>
        <w:t xml:space="preserve">Người phê duyệt quyết toán có thể yêu cầu kiểm toán báo cáo quyết toán dự </w:t>
      </w:r>
      <w:proofErr w:type="gramStart"/>
      <w:r w:rsidR="00F16A87" w:rsidRPr="00C717D2">
        <w:rPr>
          <w:sz w:val="26"/>
          <w:szCs w:val="26"/>
        </w:rPr>
        <w:t>án</w:t>
      </w:r>
      <w:proofErr w:type="gramEnd"/>
      <w:r w:rsidR="00F16A87" w:rsidRPr="00C717D2">
        <w:rPr>
          <w:sz w:val="26"/>
          <w:szCs w:val="26"/>
        </w:rPr>
        <w:t xml:space="preserve"> hoàn thành.</w:t>
      </w:r>
    </w:p>
    <w:p w14:paraId="74B747DF" w14:textId="77777777" w:rsidR="003A04AC" w:rsidRPr="00C717D2" w:rsidRDefault="00C72A77" w:rsidP="00C717D2">
      <w:pPr>
        <w:spacing w:after="120"/>
        <w:ind w:firstLine="720"/>
        <w:jc w:val="both"/>
        <w:rPr>
          <w:sz w:val="26"/>
          <w:szCs w:val="26"/>
        </w:rPr>
      </w:pPr>
      <w:r w:rsidRPr="00C717D2">
        <w:rPr>
          <w:sz w:val="26"/>
          <w:szCs w:val="26"/>
        </w:rPr>
        <w:t xml:space="preserve">+ </w:t>
      </w:r>
      <w:r w:rsidR="00184F81" w:rsidRPr="00C717D2">
        <w:rPr>
          <w:sz w:val="26"/>
          <w:szCs w:val="26"/>
        </w:rPr>
        <w:t>CĐT</w:t>
      </w:r>
      <w:r w:rsidR="003A04AC" w:rsidRPr="00C717D2">
        <w:rPr>
          <w:sz w:val="26"/>
          <w:szCs w:val="26"/>
        </w:rPr>
        <w:t xml:space="preserve"> gửi 01 bộ Hồ sơ quyết toán đến cơ quan thẩm tra</w:t>
      </w:r>
      <w:r w:rsidR="000B7205" w:rsidRPr="00C717D2">
        <w:rPr>
          <w:sz w:val="26"/>
          <w:szCs w:val="26"/>
        </w:rPr>
        <w:t>,</w:t>
      </w:r>
      <w:r w:rsidR="003A04AC" w:rsidRPr="00C717D2">
        <w:rPr>
          <w:sz w:val="26"/>
          <w:szCs w:val="26"/>
        </w:rPr>
        <w:t xml:space="preserve"> phê duyệt quyết toán</w:t>
      </w:r>
      <w:r w:rsidR="009D3F25" w:rsidRPr="00C717D2">
        <w:rPr>
          <w:sz w:val="26"/>
          <w:szCs w:val="26"/>
        </w:rPr>
        <w:t xml:space="preserve"> (Người quyết định đầu tư)</w:t>
      </w:r>
      <w:r w:rsidR="003A04AC" w:rsidRPr="00C717D2">
        <w:rPr>
          <w:sz w:val="26"/>
          <w:szCs w:val="26"/>
        </w:rPr>
        <w:t xml:space="preserve"> (Hồ sơ quyết toán theo </w:t>
      </w:r>
      <w:hyperlink r:id="rId36" w:history="1">
        <w:r w:rsidR="003A04AC" w:rsidRPr="00C717D2">
          <w:rPr>
            <w:rStyle w:val="Hyperlink"/>
            <w:b/>
            <w:color w:val="auto"/>
            <w:sz w:val="26"/>
            <w:szCs w:val="26"/>
            <w:u w:val="none"/>
          </w:rPr>
          <w:t>PL-15-0</w:t>
        </w:r>
        <w:r w:rsidR="00423339" w:rsidRPr="00C717D2">
          <w:rPr>
            <w:rStyle w:val="Hyperlink"/>
            <w:b/>
            <w:color w:val="auto"/>
            <w:sz w:val="26"/>
            <w:szCs w:val="26"/>
            <w:u w:val="none"/>
          </w:rPr>
          <w:t>8</w:t>
        </w:r>
      </w:hyperlink>
      <w:r w:rsidR="003A04AC" w:rsidRPr="00C717D2">
        <w:rPr>
          <w:sz w:val="26"/>
          <w:szCs w:val="26"/>
        </w:rPr>
        <w:t xml:space="preserve"> bao gồm: Tờ trình đề nghị phê duyệt quyết toán, Báo cáo quyết toán</w:t>
      </w:r>
      <w:r w:rsidR="006A1F42" w:rsidRPr="00C717D2">
        <w:rPr>
          <w:sz w:val="26"/>
          <w:szCs w:val="26"/>
        </w:rPr>
        <w:t xml:space="preserve"> dự án hoàn thành</w:t>
      </w:r>
      <w:r w:rsidR="00696AAF" w:rsidRPr="00C717D2">
        <w:rPr>
          <w:sz w:val="26"/>
          <w:szCs w:val="26"/>
        </w:rPr>
        <w:t>, biên bản nghiệm thu công trình hoàn thành đưa vào sử dụng, báo cáo kiểm toán</w:t>
      </w:r>
      <w:r w:rsidR="00F16A87" w:rsidRPr="00C717D2">
        <w:rPr>
          <w:sz w:val="26"/>
          <w:szCs w:val="26"/>
        </w:rPr>
        <w:t xml:space="preserve"> nếu có</w:t>
      </w:r>
      <w:r w:rsidR="00696AAF" w:rsidRPr="00C717D2">
        <w:rPr>
          <w:sz w:val="26"/>
          <w:szCs w:val="26"/>
        </w:rPr>
        <w:t>, tài liệu thanh kiểm tra…)</w:t>
      </w:r>
      <w:r w:rsidR="000B7205" w:rsidRPr="00C717D2">
        <w:rPr>
          <w:sz w:val="26"/>
          <w:szCs w:val="26"/>
        </w:rPr>
        <w:t>.</w:t>
      </w:r>
    </w:p>
    <w:p w14:paraId="364D3684" w14:textId="2F858324" w:rsidR="009D3F25" w:rsidRPr="00C717D2" w:rsidRDefault="006A1F42" w:rsidP="00C717D2">
      <w:pPr>
        <w:spacing w:after="120"/>
        <w:ind w:firstLine="720"/>
        <w:jc w:val="both"/>
        <w:rPr>
          <w:sz w:val="26"/>
          <w:szCs w:val="26"/>
        </w:rPr>
      </w:pPr>
      <w:r w:rsidRPr="00C717D2">
        <w:rPr>
          <w:sz w:val="26"/>
          <w:szCs w:val="26"/>
        </w:rPr>
        <w:t xml:space="preserve">+ Người có thẩm quyền phê duyệt quyết toán giao cho đơn vị chức năng thuộc quyền quản lý </w:t>
      </w:r>
      <w:r w:rsidR="00895F8A" w:rsidRPr="00C717D2">
        <w:rPr>
          <w:sz w:val="26"/>
          <w:szCs w:val="26"/>
        </w:rPr>
        <w:t>(</w:t>
      </w:r>
      <w:r w:rsidR="003E4A73" w:rsidRPr="00C717D2">
        <w:rPr>
          <w:sz w:val="26"/>
          <w:szCs w:val="26"/>
        </w:rPr>
        <w:t>Phòng</w:t>
      </w:r>
      <w:r w:rsidR="006D3ED1" w:rsidRPr="00C717D2">
        <w:rPr>
          <w:sz w:val="26"/>
          <w:szCs w:val="26"/>
        </w:rPr>
        <w:t xml:space="preserve"> Kế toán - Tài chính/</w:t>
      </w:r>
      <w:r w:rsidR="00895F8A" w:rsidRPr="00C717D2">
        <w:rPr>
          <w:sz w:val="26"/>
          <w:szCs w:val="26"/>
        </w:rPr>
        <w:t xml:space="preserve">Tổ thẩm định) </w:t>
      </w:r>
      <w:r w:rsidRPr="00C717D2">
        <w:rPr>
          <w:sz w:val="26"/>
          <w:szCs w:val="26"/>
        </w:rPr>
        <w:t>tổ chức thẩm tra quyết toán</w:t>
      </w:r>
      <w:r w:rsidR="00B22B66" w:rsidRPr="00C717D2">
        <w:rPr>
          <w:sz w:val="26"/>
          <w:szCs w:val="26"/>
        </w:rPr>
        <w:t xml:space="preserve"> dự án hoàn thành trước khi phê duyệt</w:t>
      </w:r>
      <w:r w:rsidR="009D3F25" w:rsidRPr="00C717D2">
        <w:rPr>
          <w:sz w:val="26"/>
          <w:szCs w:val="26"/>
        </w:rPr>
        <w:t xml:space="preserve"> Trường hợp cần thiết, cấp có thẩm quyền phê duyệt quyết toán quyết định thành lập tổ công tác thẩm tra để thực hiện thẩm tra trước khi phê duyệt quyết toán; thành phần của tổ công tác thẩm tra quyết toán gồm đại diện của các đơn vị, cơ </w:t>
      </w:r>
      <w:r w:rsidR="009D3F25" w:rsidRPr="00C717D2">
        <w:rPr>
          <w:sz w:val="26"/>
          <w:szCs w:val="26"/>
        </w:rPr>
        <w:lastRenderedPageBreak/>
        <w:t>quan có liên quan trong quá trình tổ chức, thực hiện dự án.</w:t>
      </w:r>
      <w:r w:rsidR="00F16A87" w:rsidRPr="00C717D2">
        <w:rPr>
          <w:sz w:val="26"/>
          <w:szCs w:val="26"/>
        </w:rPr>
        <w:t xml:space="preserve"> Đơn vị thẩm tra thực hiện </w:t>
      </w:r>
      <w:proofErr w:type="gramStart"/>
      <w:r w:rsidR="00F16A87" w:rsidRPr="00C717D2">
        <w:rPr>
          <w:sz w:val="26"/>
          <w:szCs w:val="26"/>
        </w:rPr>
        <w:t>theo</w:t>
      </w:r>
      <w:proofErr w:type="gramEnd"/>
      <w:r w:rsidR="00F16A87" w:rsidRPr="00C717D2">
        <w:rPr>
          <w:sz w:val="26"/>
          <w:szCs w:val="26"/>
        </w:rPr>
        <w:t xml:space="preserve"> quy định</w:t>
      </w:r>
      <w:r w:rsidR="00B54311" w:rsidRPr="00C717D2">
        <w:rPr>
          <w:sz w:val="26"/>
          <w:szCs w:val="26"/>
        </w:rPr>
        <w:t xml:space="preserve"> trong Thông tư 09/2016/TT-BTC</w:t>
      </w:r>
      <w:r w:rsidR="005405F0" w:rsidRPr="00C717D2">
        <w:rPr>
          <w:sz w:val="26"/>
          <w:szCs w:val="26"/>
        </w:rPr>
        <w:t xml:space="preserve"> ("Thông tư 09")</w:t>
      </w:r>
      <w:r w:rsidR="00B54311" w:rsidRPr="00C717D2">
        <w:rPr>
          <w:sz w:val="26"/>
          <w:szCs w:val="26"/>
        </w:rPr>
        <w:t xml:space="preserve">. Đối với dự án đã thực hiện kiểm toán BC quyết toán dự án hoàn thành thực hiện thẩm tra </w:t>
      </w:r>
      <w:proofErr w:type="gramStart"/>
      <w:r w:rsidR="00B54311" w:rsidRPr="00C717D2">
        <w:rPr>
          <w:sz w:val="26"/>
          <w:szCs w:val="26"/>
        </w:rPr>
        <w:t>theo</w:t>
      </w:r>
      <w:proofErr w:type="gramEnd"/>
      <w:r w:rsidR="00B54311" w:rsidRPr="00C717D2">
        <w:rPr>
          <w:sz w:val="26"/>
          <w:szCs w:val="26"/>
        </w:rPr>
        <w:t xml:space="preserve"> Điều 11</w:t>
      </w:r>
      <w:r w:rsidR="005405F0" w:rsidRPr="00C717D2">
        <w:rPr>
          <w:sz w:val="26"/>
          <w:szCs w:val="26"/>
        </w:rPr>
        <w:t xml:space="preserve"> Thông tư 09</w:t>
      </w:r>
      <w:r w:rsidR="00B54311" w:rsidRPr="00C717D2">
        <w:rPr>
          <w:sz w:val="26"/>
          <w:szCs w:val="26"/>
        </w:rPr>
        <w:t xml:space="preserve">. Đối với dự án không kiểm toán báo cáo quyết toán thực hiện thẩm tra </w:t>
      </w:r>
      <w:proofErr w:type="gramStart"/>
      <w:r w:rsidR="00B54311" w:rsidRPr="00C717D2">
        <w:rPr>
          <w:sz w:val="26"/>
          <w:szCs w:val="26"/>
        </w:rPr>
        <w:t>theo</w:t>
      </w:r>
      <w:proofErr w:type="gramEnd"/>
      <w:r w:rsidR="00B54311" w:rsidRPr="00C717D2">
        <w:rPr>
          <w:sz w:val="26"/>
          <w:szCs w:val="26"/>
        </w:rPr>
        <w:t xml:space="preserve"> Điều 12</w:t>
      </w:r>
      <w:r w:rsidR="00E53E13" w:rsidRPr="00C717D2">
        <w:rPr>
          <w:sz w:val="26"/>
          <w:szCs w:val="26"/>
        </w:rPr>
        <w:t xml:space="preserve"> Thông tư 09.</w:t>
      </w:r>
    </w:p>
    <w:p w14:paraId="4B312D36" w14:textId="77777777" w:rsidR="00292CDE" w:rsidRPr="00C717D2" w:rsidRDefault="008F09D9" w:rsidP="00C717D2">
      <w:pPr>
        <w:spacing w:after="120"/>
        <w:ind w:firstLine="720"/>
        <w:jc w:val="both"/>
        <w:rPr>
          <w:sz w:val="26"/>
          <w:szCs w:val="26"/>
        </w:rPr>
      </w:pPr>
      <w:r w:rsidRPr="00C717D2">
        <w:rPr>
          <w:sz w:val="26"/>
          <w:szCs w:val="26"/>
        </w:rPr>
        <w:t xml:space="preserve">+ </w:t>
      </w:r>
      <w:r w:rsidR="00292CDE" w:rsidRPr="00C717D2">
        <w:rPr>
          <w:sz w:val="26"/>
          <w:szCs w:val="26"/>
        </w:rPr>
        <w:t xml:space="preserve">Sau khi thẩm tra quyết toán, cơ quan thẩm tra quyết toán lập hồ sơ trình duyệt quyết toán dự </w:t>
      </w:r>
      <w:proofErr w:type="gramStart"/>
      <w:r w:rsidR="00292CDE" w:rsidRPr="00C717D2">
        <w:rPr>
          <w:sz w:val="26"/>
          <w:szCs w:val="26"/>
        </w:rPr>
        <w:t>án</w:t>
      </w:r>
      <w:proofErr w:type="gramEnd"/>
      <w:r w:rsidR="00292CDE" w:rsidRPr="00C717D2">
        <w:rPr>
          <w:sz w:val="26"/>
          <w:szCs w:val="26"/>
        </w:rPr>
        <w:t xml:space="preserve"> hoàn thành để trình người có thẩm quyền phê duyệt. Hồ sơ trình duyệt quyết toán </w:t>
      </w:r>
      <w:proofErr w:type="gramStart"/>
      <w:r w:rsidR="00316548" w:rsidRPr="00C717D2">
        <w:rPr>
          <w:sz w:val="26"/>
          <w:szCs w:val="26"/>
        </w:rPr>
        <w:t xml:space="preserve">theo </w:t>
      </w:r>
      <w:hyperlink r:id="rId37" w:history="1">
        <w:r w:rsidR="00386BEE" w:rsidRPr="00C717D2">
          <w:rPr>
            <w:rStyle w:val="Hyperlink"/>
            <w:b/>
            <w:color w:val="auto"/>
            <w:sz w:val="26"/>
            <w:szCs w:val="26"/>
            <w:u w:val="none"/>
          </w:rPr>
          <w:t>PL-</w:t>
        </w:r>
        <w:proofErr w:type="gramEnd"/>
        <w:r w:rsidR="00386BEE" w:rsidRPr="00C717D2">
          <w:rPr>
            <w:rStyle w:val="Hyperlink"/>
            <w:b/>
            <w:color w:val="auto"/>
            <w:sz w:val="26"/>
            <w:szCs w:val="26"/>
            <w:u w:val="none"/>
          </w:rPr>
          <w:t>15-09</w:t>
        </w:r>
      </w:hyperlink>
      <w:r w:rsidR="00205959" w:rsidRPr="00C717D2">
        <w:rPr>
          <w:sz w:val="26"/>
          <w:szCs w:val="26"/>
        </w:rPr>
        <w:t xml:space="preserve">. Quyết định quyết toán </w:t>
      </w:r>
      <w:proofErr w:type="gramStart"/>
      <w:r w:rsidR="00205959" w:rsidRPr="00C717D2">
        <w:rPr>
          <w:sz w:val="26"/>
          <w:szCs w:val="26"/>
        </w:rPr>
        <w:t>theo</w:t>
      </w:r>
      <w:proofErr w:type="gramEnd"/>
      <w:r w:rsidR="000F204D" w:rsidRPr="00C717D2">
        <w:rPr>
          <w:sz w:val="26"/>
          <w:szCs w:val="26"/>
        </w:rPr>
        <w:t xml:space="preserve"> </w:t>
      </w:r>
      <w:hyperlink r:id="rId38" w:history="1">
        <w:r w:rsidR="000F204D" w:rsidRPr="00C717D2">
          <w:rPr>
            <w:rStyle w:val="Hyperlink"/>
            <w:b/>
            <w:color w:val="auto"/>
            <w:sz w:val="26"/>
            <w:szCs w:val="26"/>
            <w:u w:val="none"/>
          </w:rPr>
          <w:t>Mẫu số 10 TT09</w:t>
        </w:r>
      </w:hyperlink>
      <w:r w:rsidR="000F204D" w:rsidRPr="00C717D2">
        <w:rPr>
          <w:sz w:val="26"/>
          <w:szCs w:val="26"/>
        </w:rPr>
        <w:t>.</w:t>
      </w:r>
    </w:p>
    <w:p w14:paraId="38A0407E" w14:textId="77777777" w:rsidR="00205959" w:rsidRPr="00C717D2" w:rsidRDefault="00205959" w:rsidP="00C717D2">
      <w:pPr>
        <w:spacing w:after="120"/>
        <w:ind w:firstLine="720"/>
        <w:jc w:val="both"/>
        <w:rPr>
          <w:sz w:val="26"/>
          <w:szCs w:val="26"/>
        </w:rPr>
      </w:pPr>
      <w:r w:rsidRPr="00C717D2">
        <w:rPr>
          <w:sz w:val="26"/>
          <w:szCs w:val="26"/>
        </w:rPr>
        <w:t xml:space="preserve">+ Quyết định phê duyệt quyết toán dự án hoàn thành được gửi cho các cơ quan, đơn vị: </w:t>
      </w:r>
      <w:r w:rsidR="00184F81" w:rsidRPr="00C717D2">
        <w:rPr>
          <w:sz w:val="26"/>
          <w:szCs w:val="26"/>
        </w:rPr>
        <w:t>CĐT</w:t>
      </w:r>
      <w:r w:rsidRPr="00C717D2">
        <w:rPr>
          <w:sz w:val="26"/>
          <w:szCs w:val="26"/>
        </w:rPr>
        <w:t xml:space="preserve">; cơ quan nhận tài sản; cơ quan quản lý cấp trên của </w:t>
      </w:r>
      <w:r w:rsidR="00184F81" w:rsidRPr="00C717D2">
        <w:rPr>
          <w:sz w:val="26"/>
          <w:szCs w:val="26"/>
        </w:rPr>
        <w:t>CĐT</w:t>
      </w:r>
      <w:r w:rsidRPr="00C717D2">
        <w:rPr>
          <w:sz w:val="26"/>
          <w:szCs w:val="26"/>
        </w:rPr>
        <w:t>; cơ quan cấp vốn, cho vay, thanh toán; Bộ Tài chính (đối với dự án quan trọng quốc gia, dự án quan trọng khác do Thủ tướng Chính phủ quyết định đầu tư và dự án nhóm A sử dụng vốn ngân sách nhà nước); cơ quan quyết định đầu tư dự án.</w:t>
      </w:r>
    </w:p>
    <w:p w14:paraId="76D6ED60" w14:textId="77777777" w:rsidR="008F09D9" w:rsidRPr="000E1341" w:rsidRDefault="008F09D9" w:rsidP="00562CC0">
      <w:pPr>
        <w:spacing w:before="120"/>
        <w:jc w:val="both"/>
        <w:rPr>
          <w:b/>
          <w:sz w:val="26"/>
          <w:szCs w:val="26"/>
        </w:rPr>
      </w:pPr>
      <w:r w:rsidRPr="000E1341">
        <w:rPr>
          <w:b/>
          <w:sz w:val="26"/>
          <w:szCs w:val="26"/>
        </w:rPr>
        <w:br w:type="page"/>
      </w:r>
      <w:r w:rsidRPr="000E1341">
        <w:rPr>
          <w:b/>
          <w:sz w:val="26"/>
          <w:szCs w:val="26"/>
        </w:rPr>
        <w:lastRenderedPageBreak/>
        <w:t xml:space="preserve">5.3. Lưu đồ tổ chức </w:t>
      </w:r>
      <w:r w:rsidR="006F4646" w:rsidRPr="000E1341">
        <w:rPr>
          <w:b/>
          <w:sz w:val="26"/>
          <w:szCs w:val="26"/>
        </w:rPr>
        <w:t>LCNT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4395"/>
        <w:gridCol w:w="2409"/>
      </w:tblGrid>
      <w:tr w:rsidR="002905B9" w:rsidRPr="000E1341" w14:paraId="68FA8920" w14:textId="77777777" w:rsidTr="00583A0F">
        <w:tc>
          <w:tcPr>
            <w:tcW w:w="817" w:type="dxa"/>
            <w:tcBorders>
              <w:bottom w:val="single" w:sz="4" w:space="0" w:color="auto"/>
            </w:tcBorders>
            <w:vAlign w:val="center"/>
          </w:tcPr>
          <w:p w14:paraId="2E5D6048" w14:textId="77777777" w:rsidR="0072058F" w:rsidRPr="000E1341" w:rsidRDefault="0072058F" w:rsidP="001C1EFC">
            <w:pPr>
              <w:spacing w:after="120"/>
              <w:jc w:val="center"/>
              <w:rPr>
                <w:b/>
                <w:sz w:val="22"/>
                <w:szCs w:val="22"/>
              </w:rPr>
            </w:pPr>
            <w:r w:rsidRPr="000E1341">
              <w:rPr>
                <w:b/>
                <w:sz w:val="22"/>
                <w:szCs w:val="22"/>
              </w:rPr>
              <w:t>Bước</w:t>
            </w:r>
          </w:p>
        </w:tc>
        <w:tc>
          <w:tcPr>
            <w:tcW w:w="2126" w:type="dxa"/>
            <w:tcBorders>
              <w:bottom w:val="single" w:sz="4" w:space="0" w:color="auto"/>
            </w:tcBorders>
            <w:vAlign w:val="center"/>
          </w:tcPr>
          <w:p w14:paraId="4F436CEB" w14:textId="77777777" w:rsidR="0072058F" w:rsidRPr="000E1341" w:rsidRDefault="0072058F" w:rsidP="001C1EFC">
            <w:pPr>
              <w:spacing w:after="120"/>
              <w:jc w:val="center"/>
              <w:rPr>
                <w:b/>
                <w:sz w:val="22"/>
                <w:szCs w:val="22"/>
              </w:rPr>
            </w:pPr>
            <w:r w:rsidRPr="000E1341">
              <w:rPr>
                <w:b/>
                <w:sz w:val="22"/>
                <w:szCs w:val="22"/>
              </w:rPr>
              <w:t>Trách nhiệm</w:t>
            </w:r>
          </w:p>
        </w:tc>
        <w:tc>
          <w:tcPr>
            <w:tcW w:w="4395" w:type="dxa"/>
            <w:tcBorders>
              <w:bottom w:val="single" w:sz="4" w:space="0" w:color="auto"/>
            </w:tcBorders>
            <w:vAlign w:val="center"/>
          </w:tcPr>
          <w:p w14:paraId="68B64724" w14:textId="77777777" w:rsidR="0072058F" w:rsidRPr="000E1341" w:rsidRDefault="0072058F" w:rsidP="001C1EFC">
            <w:pPr>
              <w:spacing w:after="120"/>
              <w:jc w:val="center"/>
              <w:rPr>
                <w:b/>
                <w:sz w:val="22"/>
                <w:szCs w:val="22"/>
              </w:rPr>
            </w:pPr>
            <w:r w:rsidRPr="000E1341">
              <w:rPr>
                <w:b/>
                <w:sz w:val="22"/>
                <w:szCs w:val="22"/>
              </w:rPr>
              <w:t>Nội dung</w:t>
            </w:r>
          </w:p>
        </w:tc>
        <w:tc>
          <w:tcPr>
            <w:tcW w:w="2409" w:type="dxa"/>
            <w:tcBorders>
              <w:bottom w:val="single" w:sz="4" w:space="0" w:color="auto"/>
            </w:tcBorders>
            <w:vAlign w:val="center"/>
          </w:tcPr>
          <w:p w14:paraId="33D40CC4" w14:textId="77777777" w:rsidR="0072058F" w:rsidRPr="000E1341" w:rsidRDefault="0072058F" w:rsidP="001C1EFC">
            <w:pPr>
              <w:spacing w:after="120"/>
              <w:jc w:val="center"/>
              <w:rPr>
                <w:b/>
                <w:sz w:val="22"/>
                <w:szCs w:val="22"/>
              </w:rPr>
            </w:pPr>
            <w:r w:rsidRPr="000E1341">
              <w:rPr>
                <w:b/>
                <w:sz w:val="22"/>
                <w:szCs w:val="22"/>
              </w:rPr>
              <w:t>Tài liệu</w:t>
            </w:r>
          </w:p>
        </w:tc>
      </w:tr>
      <w:tr w:rsidR="002905B9" w:rsidRPr="000E1341" w14:paraId="104F4A00" w14:textId="77777777" w:rsidTr="00583A0F">
        <w:trPr>
          <w:trHeight w:hRule="exact" w:val="662"/>
        </w:trPr>
        <w:tc>
          <w:tcPr>
            <w:tcW w:w="817" w:type="dxa"/>
            <w:tcBorders>
              <w:bottom w:val="nil"/>
            </w:tcBorders>
            <w:vAlign w:val="center"/>
          </w:tcPr>
          <w:p w14:paraId="6E6B8D3A" w14:textId="77777777" w:rsidR="0072058F" w:rsidRPr="000E1341" w:rsidRDefault="0072058F" w:rsidP="001C1EFC">
            <w:pPr>
              <w:spacing w:after="120"/>
              <w:jc w:val="center"/>
              <w:rPr>
                <w:b/>
                <w:sz w:val="22"/>
                <w:szCs w:val="22"/>
              </w:rPr>
            </w:pPr>
            <w:r w:rsidRPr="000E1341">
              <w:rPr>
                <w:b/>
                <w:sz w:val="22"/>
                <w:szCs w:val="22"/>
              </w:rPr>
              <w:t>I</w:t>
            </w:r>
          </w:p>
        </w:tc>
        <w:tc>
          <w:tcPr>
            <w:tcW w:w="2126" w:type="dxa"/>
            <w:tcBorders>
              <w:bottom w:val="nil"/>
              <w:right w:val="single" w:sz="4" w:space="0" w:color="auto"/>
            </w:tcBorders>
            <w:vAlign w:val="center"/>
          </w:tcPr>
          <w:p w14:paraId="2F15ECE5" w14:textId="77777777" w:rsidR="0072058F" w:rsidRPr="000E1341" w:rsidRDefault="00F322B0" w:rsidP="0072058F">
            <w:pPr>
              <w:spacing w:after="120"/>
              <w:jc w:val="center"/>
              <w:rPr>
                <w:b/>
                <w:sz w:val="22"/>
                <w:szCs w:val="22"/>
              </w:rPr>
            </w:pPr>
            <w:r w:rsidRPr="000E1341">
              <w:rPr>
                <w:b/>
                <w:sz w:val="22"/>
                <w:szCs w:val="22"/>
              </w:rPr>
              <w:t xml:space="preserve">Giai đoạn chuẩn bị </w:t>
            </w:r>
            <w:r w:rsidR="006F4646" w:rsidRPr="000E1341">
              <w:rPr>
                <w:b/>
                <w:sz w:val="22"/>
                <w:szCs w:val="22"/>
              </w:rPr>
              <w:t>LCNT</w:t>
            </w:r>
          </w:p>
        </w:tc>
        <w:tc>
          <w:tcPr>
            <w:tcW w:w="4395" w:type="dxa"/>
            <w:tcBorders>
              <w:top w:val="single" w:sz="4" w:space="0" w:color="auto"/>
              <w:left w:val="single" w:sz="4" w:space="0" w:color="auto"/>
              <w:bottom w:val="nil"/>
              <w:right w:val="single" w:sz="4" w:space="0" w:color="auto"/>
            </w:tcBorders>
            <w:vAlign w:val="center"/>
          </w:tcPr>
          <w:p w14:paraId="772DECB9" w14:textId="77777777" w:rsidR="0072058F" w:rsidRPr="000E1341" w:rsidRDefault="00BF4F3E" w:rsidP="001C1EFC">
            <w:pPr>
              <w:spacing w:after="120"/>
              <w:ind w:firstLine="720"/>
              <w:jc w:val="center"/>
              <w:rPr>
                <w:b/>
                <w:noProof/>
                <w:sz w:val="22"/>
                <w:szCs w:val="22"/>
                <w:lang w:eastAsia="zh-TW"/>
              </w:rPr>
            </w:pPr>
            <w:r>
              <w:rPr>
                <w:b/>
                <w:noProof/>
                <w:sz w:val="22"/>
                <w:szCs w:val="22"/>
                <w:lang w:eastAsia="zh-TW"/>
              </w:rPr>
              <w:pict w14:anchorId="773C7E3C">
                <v:roundrect id="_x0000_s1219" style="position:absolute;left:0;text-align:left;margin-left:51.4pt;margin-top:17.4pt;width:129.05pt;height:23.8pt;z-index:251623936;mso-position-horizontal-relative:margin;mso-position-vertical-relative:text" arcsize="10923f">
                  <v:textbox style="mso-next-textbox:#_x0000_s1219">
                    <w:txbxContent>
                      <w:p w14:paraId="5FF6CE53" w14:textId="77777777" w:rsidR="005D55C0" w:rsidRPr="0068498F" w:rsidRDefault="005D55C0" w:rsidP="0072058F">
                        <w:pPr>
                          <w:jc w:val="center"/>
                        </w:pPr>
                        <w:r>
                          <w:t>Lập H.sơ mời thầu</w:t>
                        </w:r>
                      </w:p>
                    </w:txbxContent>
                  </v:textbox>
                  <w10:wrap anchorx="margin"/>
                </v:roundrect>
              </w:pict>
            </w:r>
          </w:p>
        </w:tc>
        <w:tc>
          <w:tcPr>
            <w:tcW w:w="2409" w:type="dxa"/>
            <w:tcBorders>
              <w:left w:val="single" w:sz="4" w:space="0" w:color="auto"/>
              <w:bottom w:val="nil"/>
            </w:tcBorders>
            <w:vAlign w:val="center"/>
          </w:tcPr>
          <w:p w14:paraId="37DF65C0" w14:textId="77777777" w:rsidR="0072058F" w:rsidRPr="000E1341" w:rsidRDefault="0072058F" w:rsidP="001C1EFC">
            <w:pPr>
              <w:spacing w:after="120"/>
              <w:jc w:val="center"/>
              <w:rPr>
                <w:b/>
                <w:sz w:val="22"/>
                <w:szCs w:val="22"/>
              </w:rPr>
            </w:pPr>
          </w:p>
        </w:tc>
      </w:tr>
      <w:tr w:rsidR="002905B9" w:rsidRPr="000E1341" w14:paraId="18606946" w14:textId="77777777" w:rsidTr="00583A0F">
        <w:trPr>
          <w:trHeight w:hRule="exact" w:val="562"/>
        </w:trPr>
        <w:tc>
          <w:tcPr>
            <w:tcW w:w="817" w:type="dxa"/>
            <w:tcBorders>
              <w:top w:val="nil"/>
            </w:tcBorders>
            <w:vAlign w:val="center"/>
          </w:tcPr>
          <w:p w14:paraId="4CD68DE8" w14:textId="77777777" w:rsidR="0072058F" w:rsidRPr="000E1341" w:rsidRDefault="00471856" w:rsidP="00D5442E">
            <w:pPr>
              <w:spacing w:after="120"/>
              <w:jc w:val="center"/>
              <w:rPr>
                <w:sz w:val="22"/>
                <w:szCs w:val="22"/>
              </w:rPr>
            </w:pPr>
            <w:r w:rsidRPr="000E1341">
              <w:rPr>
                <w:sz w:val="22"/>
                <w:szCs w:val="22"/>
              </w:rPr>
              <w:t>1</w:t>
            </w:r>
            <w:r w:rsidR="00D5442E" w:rsidRPr="000E1341">
              <w:rPr>
                <w:sz w:val="22"/>
                <w:szCs w:val="22"/>
              </w:rPr>
              <w:t>7</w:t>
            </w:r>
            <w:r w:rsidRPr="000E1341">
              <w:rPr>
                <w:sz w:val="22"/>
                <w:szCs w:val="22"/>
              </w:rPr>
              <w:t>.1</w:t>
            </w:r>
          </w:p>
        </w:tc>
        <w:tc>
          <w:tcPr>
            <w:tcW w:w="2126" w:type="dxa"/>
            <w:tcBorders>
              <w:top w:val="nil"/>
              <w:right w:val="single" w:sz="4" w:space="0" w:color="auto"/>
            </w:tcBorders>
            <w:vAlign w:val="center"/>
          </w:tcPr>
          <w:p w14:paraId="5E0EE80D" w14:textId="77777777" w:rsidR="00DD388B" w:rsidRPr="000E1341" w:rsidRDefault="003330DE" w:rsidP="00821DCB">
            <w:pPr>
              <w:jc w:val="center"/>
              <w:rPr>
                <w:sz w:val="22"/>
                <w:szCs w:val="22"/>
              </w:rPr>
            </w:pPr>
            <w:r w:rsidRPr="000E1341">
              <w:rPr>
                <w:sz w:val="22"/>
                <w:szCs w:val="22"/>
              </w:rPr>
              <w:t>Bên mời thầu</w:t>
            </w:r>
          </w:p>
          <w:p w14:paraId="7CE934B4" w14:textId="77777777" w:rsidR="005431FB" w:rsidRPr="000E1341" w:rsidRDefault="00DD388B" w:rsidP="00821DCB">
            <w:pPr>
              <w:jc w:val="center"/>
              <w:rPr>
                <w:sz w:val="22"/>
                <w:szCs w:val="22"/>
              </w:rPr>
            </w:pPr>
            <w:r w:rsidRPr="000E1341">
              <w:rPr>
                <w:sz w:val="22"/>
                <w:szCs w:val="22"/>
              </w:rPr>
              <w:t>(TV)</w:t>
            </w:r>
          </w:p>
        </w:tc>
        <w:tc>
          <w:tcPr>
            <w:tcW w:w="4395" w:type="dxa"/>
            <w:tcBorders>
              <w:top w:val="nil"/>
              <w:left w:val="single" w:sz="4" w:space="0" w:color="auto"/>
              <w:bottom w:val="nil"/>
              <w:right w:val="single" w:sz="4" w:space="0" w:color="auto"/>
            </w:tcBorders>
            <w:vAlign w:val="center"/>
          </w:tcPr>
          <w:p w14:paraId="1997D282" w14:textId="77777777" w:rsidR="0072058F" w:rsidRPr="000E1341" w:rsidRDefault="00BF4F3E" w:rsidP="001C1EFC">
            <w:pPr>
              <w:spacing w:after="120"/>
              <w:ind w:firstLine="720"/>
              <w:jc w:val="center"/>
              <w:rPr>
                <w:b/>
                <w:sz w:val="22"/>
                <w:szCs w:val="22"/>
              </w:rPr>
            </w:pPr>
            <w:r>
              <w:rPr>
                <w:b/>
                <w:noProof/>
                <w:sz w:val="22"/>
                <w:szCs w:val="22"/>
                <w:lang w:eastAsia="zh-TW"/>
              </w:rPr>
              <w:pict w14:anchorId="66C3B888">
                <v:shape id="_x0000_s1369" type="#_x0000_t32" style="position:absolute;left:0;text-align:left;margin-left:115.8pt;margin-top:8.6pt;width:0;height:27.95pt;z-index:251683328;mso-position-horizontal-relative:text;mso-position-vertical-relative:text" o:connectortype="straight">
                  <v:stroke endarrow="block"/>
                </v:shape>
              </w:pict>
            </w:r>
          </w:p>
        </w:tc>
        <w:tc>
          <w:tcPr>
            <w:tcW w:w="2409" w:type="dxa"/>
            <w:tcBorders>
              <w:top w:val="nil"/>
              <w:left w:val="single" w:sz="4" w:space="0" w:color="auto"/>
            </w:tcBorders>
            <w:vAlign w:val="center"/>
          </w:tcPr>
          <w:p w14:paraId="7073751A" w14:textId="77777777" w:rsidR="0072058F" w:rsidRPr="000E1341" w:rsidRDefault="00CD2BC0" w:rsidP="001C1EFC">
            <w:pPr>
              <w:spacing w:after="120"/>
              <w:jc w:val="center"/>
              <w:rPr>
                <w:b/>
                <w:sz w:val="22"/>
                <w:szCs w:val="22"/>
              </w:rPr>
            </w:pPr>
            <w:r w:rsidRPr="000E1341">
              <w:rPr>
                <w:b/>
                <w:sz w:val="22"/>
                <w:szCs w:val="22"/>
              </w:rPr>
              <w:t>PL-15-10</w:t>
            </w:r>
          </w:p>
        </w:tc>
      </w:tr>
      <w:tr w:rsidR="002905B9" w:rsidRPr="000E1341" w14:paraId="6184B9C0" w14:textId="77777777" w:rsidTr="00583A0F">
        <w:trPr>
          <w:trHeight w:hRule="exact" w:val="1134"/>
        </w:trPr>
        <w:tc>
          <w:tcPr>
            <w:tcW w:w="817" w:type="dxa"/>
            <w:vAlign w:val="center"/>
          </w:tcPr>
          <w:p w14:paraId="45B35B9A" w14:textId="77777777" w:rsidR="0072058F" w:rsidRPr="000E1341" w:rsidRDefault="00D5442E" w:rsidP="001C1EFC">
            <w:pPr>
              <w:spacing w:after="120"/>
              <w:jc w:val="center"/>
              <w:rPr>
                <w:sz w:val="22"/>
                <w:szCs w:val="22"/>
              </w:rPr>
            </w:pPr>
            <w:r w:rsidRPr="000E1341">
              <w:rPr>
                <w:sz w:val="22"/>
                <w:szCs w:val="22"/>
              </w:rPr>
              <w:t>17</w:t>
            </w:r>
            <w:r w:rsidR="00471856" w:rsidRPr="000E1341">
              <w:rPr>
                <w:sz w:val="22"/>
                <w:szCs w:val="22"/>
              </w:rPr>
              <w:t>.2</w:t>
            </w:r>
          </w:p>
        </w:tc>
        <w:tc>
          <w:tcPr>
            <w:tcW w:w="2126" w:type="dxa"/>
            <w:tcBorders>
              <w:right w:val="single" w:sz="4" w:space="0" w:color="auto"/>
            </w:tcBorders>
            <w:vAlign w:val="center"/>
          </w:tcPr>
          <w:p w14:paraId="0CCDED21" w14:textId="77777777" w:rsidR="00821DCB" w:rsidRPr="000E1341" w:rsidRDefault="003330DE" w:rsidP="00821DCB">
            <w:pPr>
              <w:spacing w:after="120"/>
              <w:jc w:val="center"/>
              <w:rPr>
                <w:sz w:val="22"/>
                <w:szCs w:val="22"/>
              </w:rPr>
            </w:pPr>
            <w:r w:rsidRPr="000E1341">
              <w:rPr>
                <w:sz w:val="22"/>
                <w:szCs w:val="22"/>
              </w:rPr>
              <w:t>Bên mời thầu</w:t>
            </w:r>
          </w:p>
        </w:tc>
        <w:tc>
          <w:tcPr>
            <w:tcW w:w="4395" w:type="dxa"/>
            <w:tcBorders>
              <w:top w:val="nil"/>
              <w:left w:val="single" w:sz="4" w:space="0" w:color="auto"/>
              <w:bottom w:val="nil"/>
              <w:right w:val="single" w:sz="4" w:space="0" w:color="auto"/>
            </w:tcBorders>
            <w:vAlign w:val="center"/>
          </w:tcPr>
          <w:p w14:paraId="530EB7B8" w14:textId="77777777" w:rsidR="0072058F" w:rsidRPr="000E1341" w:rsidRDefault="00BF4F3E" w:rsidP="001C1EFC">
            <w:pPr>
              <w:spacing w:after="120"/>
              <w:ind w:firstLine="720"/>
              <w:jc w:val="center"/>
              <w:rPr>
                <w:b/>
                <w:sz w:val="22"/>
                <w:szCs w:val="22"/>
              </w:rPr>
            </w:pPr>
            <w:r>
              <w:rPr>
                <w:b/>
                <w:noProof/>
                <w:sz w:val="22"/>
                <w:szCs w:val="22"/>
                <w:lang w:eastAsia="zh-TW"/>
              </w:rPr>
              <w:pict w14:anchorId="7D8B399B">
                <v:shape id="_x0000_s1370" type="#_x0000_t32" style="position:absolute;left:0;text-align:left;margin-left:115.8pt;margin-top:44.45pt;width:0;height:19.1pt;z-index:251684352;mso-position-horizontal-relative:text;mso-position-vertical-relative:text" o:connectortype="straight">
                  <v:stroke endarrow="block"/>
                </v:shape>
              </w:pict>
            </w:r>
            <w:r>
              <w:rPr>
                <w:b/>
                <w:noProof/>
                <w:sz w:val="22"/>
                <w:szCs w:val="22"/>
                <w:lang w:eastAsia="zh-TW"/>
              </w:rPr>
              <w:pict w14:anchorId="612DE758">
                <v:rect id="_x0000_s1221" style="position:absolute;left:0;text-align:left;margin-left:56.25pt;margin-top:7.95pt;width:117.5pt;height:36.5pt;z-index:251624960;mso-position-horizontal-relative:margin;mso-position-vertical-relative:text">
                  <v:textbox style="mso-next-textbox:#_x0000_s1221">
                    <w:txbxContent>
                      <w:p w14:paraId="76B41252" w14:textId="77777777" w:rsidR="005D55C0" w:rsidRDefault="005D55C0" w:rsidP="0072058F">
                        <w:pPr>
                          <w:jc w:val="center"/>
                        </w:pPr>
                        <w:r>
                          <w:t>Trình phê duyệt</w:t>
                        </w:r>
                      </w:p>
                      <w:p w14:paraId="752FC18E" w14:textId="77777777" w:rsidR="005D55C0" w:rsidRDefault="005D55C0" w:rsidP="0072058F">
                        <w:pPr>
                          <w:jc w:val="center"/>
                        </w:pPr>
                        <w:r>
                          <w:t>H.sơ mời thầu</w:t>
                        </w:r>
                      </w:p>
                    </w:txbxContent>
                  </v:textbox>
                  <w10:wrap anchorx="margin"/>
                </v:rect>
              </w:pict>
            </w:r>
          </w:p>
        </w:tc>
        <w:tc>
          <w:tcPr>
            <w:tcW w:w="2409" w:type="dxa"/>
            <w:tcBorders>
              <w:left w:val="single" w:sz="4" w:space="0" w:color="auto"/>
            </w:tcBorders>
            <w:vAlign w:val="center"/>
          </w:tcPr>
          <w:p w14:paraId="76AAF88A" w14:textId="77777777" w:rsidR="00CD2BC0" w:rsidRPr="000E1341" w:rsidRDefault="00CD2BC0" w:rsidP="001C1EFC">
            <w:pPr>
              <w:spacing w:after="120"/>
              <w:jc w:val="center"/>
              <w:rPr>
                <w:b/>
                <w:sz w:val="22"/>
                <w:szCs w:val="22"/>
              </w:rPr>
            </w:pPr>
            <w:r w:rsidRPr="000E1341">
              <w:rPr>
                <w:b/>
                <w:sz w:val="22"/>
                <w:szCs w:val="22"/>
              </w:rPr>
              <w:t>BM-15-</w:t>
            </w:r>
            <w:r w:rsidR="00B423B6" w:rsidRPr="000E1341">
              <w:rPr>
                <w:b/>
                <w:sz w:val="22"/>
                <w:szCs w:val="22"/>
              </w:rPr>
              <w:t>06</w:t>
            </w:r>
          </w:p>
          <w:p w14:paraId="180DB927" w14:textId="77777777" w:rsidR="005E510A" w:rsidRPr="000E1341" w:rsidRDefault="00CD2BC0" w:rsidP="001C1EFC">
            <w:pPr>
              <w:spacing w:after="120"/>
              <w:jc w:val="center"/>
              <w:rPr>
                <w:b/>
                <w:sz w:val="22"/>
                <w:szCs w:val="22"/>
              </w:rPr>
            </w:pPr>
            <w:r w:rsidRPr="000E1341">
              <w:rPr>
                <w:b/>
                <w:sz w:val="22"/>
                <w:szCs w:val="22"/>
              </w:rPr>
              <w:t>PL-15-11</w:t>
            </w:r>
          </w:p>
        </w:tc>
      </w:tr>
      <w:tr w:rsidR="002905B9" w:rsidRPr="000E1341" w14:paraId="6493DA26" w14:textId="77777777" w:rsidTr="00583A0F">
        <w:trPr>
          <w:trHeight w:hRule="exact" w:val="1134"/>
        </w:trPr>
        <w:tc>
          <w:tcPr>
            <w:tcW w:w="817" w:type="dxa"/>
            <w:vAlign w:val="center"/>
          </w:tcPr>
          <w:p w14:paraId="3BD6D783" w14:textId="77777777" w:rsidR="0072058F" w:rsidRPr="000E1341" w:rsidRDefault="00D5442E" w:rsidP="001C1EFC">
            <w:pPr>
              <w:spacing w:after="120"/>
              <w:jc w:val="center"/>
              <w:rPr>
                <w:sz w:val="22"/>
                <w:szCs w:val="22"/>
              </w:rPr>
            </w:pPr>
            <w:r w:rsidRPr="000E1341">
              <w:rPr>
                <w:sz w:val="22"/>
                <w:szCs w:val="22"/>
              </w:rPr>
              <w:t>17</w:t>
            </w:r>
            <w:r w:rsidR="00471856" w:rsidRPr="000E1341">
              <w:rPr>
                <w:sz w:val="22"/>
                <w:szCs w:val="22"/>
              </w:rPr>
              <w:t>.3</w:t>
            </w:r>
          </w:p>
        </w:tc>
        <w:tc>
          <w:tcPr>
            <w:tcW w:w="2126" w:type="dxa"/>
            <w:tcBorders>
              <w:right w:val="single" w:sz="4" w:space="0" w:color="auto"/>
            </w:tcBorders>
            <w:vAlign w:val="center"/>
          </w:tcPr>
          <w:p w14:paraId="3C16917C" w14:textId="77777777" w:rsidR="0072058F" w:rsidRPr="000E1341" w:rsidRDefault="00BD775E" w:rsidP="003330DE">
            <w:pPr>
              <w:spacing w:after="120"/>
              <w:jc w:val="center"/>
              <w:rPr>
                <w:sz w:val="22"/>
                <w:szCs w:val="22"/>
              </w:rPr>
            </w:pPr>
            <w:r w:rsidRPr="000E1341">
              <w:rPr>
                <w:sz w:val="22"/>
                <w:szCs w:val="22"/>
              </w:rPr>
              <w:t>Tổ thẩm định</w:t>
            </w:r>
          </w:p>
        </w:tc>
        <w:tc>
          <w:tcPr>
            <w:tcW w:w="4395" w:type="dxa"/>
            <w:tcBorders>
              <w:top w:val="nil"/>
              <w:left w:val="single" w:sz="4" w:space="0" w:color="auto"/>
              <w:bottom w:val="nil"/>
              <w:right w:val="single" w:sz="4" w:space="0" w:color="auto"/>
            </w:tcBorders>
            <w:vAlign w:val="center"/>
          </w:tcPr>
          <w:p w14:paraId="48D8142B" w14:textId="77777777" w:rsidR="0072058F" w:rsidRPr="000E1341" w:rsidRDefault="00BF4F3E" w:rsidP="001C1EFC">
            <w:pPr>
              <w:spacing w:after="120"/>
              <w:jc w:val="center"/>
              <w:rPr>
                <w:b/>
                <w:sz w:val="22"/>
                <w:szCs w:val="22"/>
              </w:rPr>
            </w:pPr>
            <w:r>
              <w:rPr>
                <w:b/>
                <w:noProof/>
                <w:sz w:val="22"/>
                <w:szCs w:val="22"/>
                <w:lang w:eastAsia="zh-TW"/>
              </w:rPr>
              <w:pict w14:anchorId="3910F482">
                <v:shape id="_x0000_s1371" type="#_x0000_t32" style="position:absolute;left:0;text-align:left;margin-left:115.8pt;margin-top:38.75pt;width:0;height:26.75pt;z-index:251685376;mso-position-horizontal-relative:text;mso-position-vertical-relative:text" o:connectortype="straight">
                  <v:stroke endarrow="block"/>
                </v:shape>
              </w:pict>
            </w:r>
            <w:r>
              <w:rPr>
                <w:b/>
                <w:noProof/>
                <w:sz w:val="22"/>
                <w:szCs w:val="22"/>
                <w:lang w:eastAsia="zh-TW"/>
              </w:rPr>
              <w:pict w14:anchorId="5A80FB63">
                <v:shape id="_x0000_s1223" type="#_x0000_t4" style="position:absolute;left:0;text-align:left;margin-left:43.65pt;margin-top:6.85pt;width:142.25pt;height:31.9pt;z-index:251627008;mso-position-horizontal-relative:margin;mso-position-vertical-relative:text">
                  <v:textbox style="mso-next-textbox:#_x0000_s1223" inset="0,0,0,0">
                    <w:txbxContent>
                      <w:p w14:paraId="50BFA425" w14:textId="77777777" w:rsidR="005D55C0" w:rsidRDefault="005D55C0" w:rsidP="0072058F">
                        <w:pPr>
                          <w:jc w:val="center"/>
                        </w:pPr>
                        <w:r>
                          <w:t>Thẩm định</w:t>
                        </w:r>
                      </w:p>
                    </w:txbxContent>
                  </v:textbox>
                  <w10:wrap anchorx="margin"/>
                </v:shape>
              </w:pict>
            </w:r>
          </w:p>
        </w:tc>
        <w:tc>
          <w:tcPr>
            <w:tcW w:w="2409" w:type="dxa"/>
            <w:tcBorders>
              <w:left w:val="single" w:sz="4" w:space="0" w:color="auto"/>
            </w:tcBorders>
            <w:vAlign w:val="center"/>
          </w:tcPr>
          <w:p w14:paraId="248A9276" w14:textId="77777777" w:rsidR="00CD2BC0" w:rsidRPr="000E1341" w:rsidRDefault="00B423B6" w:rsidP="001C1EFC">
            <w:pPr>
              <w:spacing w:after="120"/>
              <w:jc w:val="center"/>
              <w:rPr>
                <w:b/>
                <w:sz w:val="22"/>
                <w:szCs w:val="22"/>
              </w:rPr>
            </w:pPr>
            <w:r w:rsidRPr="000E1341">
              <w:rPr>
                <w:b/>
                <w:sz w:val="22"/>
                <w:szCs w:val="22"/>
              </w:rPr>
              <w:t>Mẫu số 02/03 TT19</w:t>
            </w:r>
          </w:p>
          <w:p w14:paraId="73216E5D" w14:textId="77777777" w:rsidR="005E510A" w:rsidRPr="000E1341" w:rsidRDefault="00CD2BC0" w:rsidP="001C1EFC">
            <w:pPr>
              <w:spacing w:after="120"/>
              <w:jc w:val="center"/>
              <w:rPr>
                <w:b/>
                <w:sz w:val="22"/>
                <w:szCs w:val="22"/>
              </w:rPr>
            </w:pPr>
            <w:r w:rsidRPr="000E1341">
              <w:rPr>
                <w:b/>
                <w:sz w:val="22"/>
                <w:szCs w:val="22"/>
              </w:rPr>
              <w:t>PL-15-12</w:t>
            </w:r>
          </w:p>
        </w:tc>
      </w:tr>
      <w:tr w:rsidR="002905B9" w:rsidRPr="000E1341" w14:paraId="0171225A" w14:textId="77777777" w:rsidTr="00583A0F">
        <w:trPr>
          <w:trHeight w:hRule="exact" w:val="1134"/>
        </w:trPr>
        <w:tc>
          <w:tcPr>
            <w:tcW w:w="817" w:type="dxa"/>
            <w:tcBorders>
              <w:bottom w:val="single" w:sz="4" w:space="0" w:color="auto"/>
            </w:tcBorders>
            <w:vAlign w:val="center"/>
          </w:tcPr>
          <w:p w14:paraId="1724C118" w14:textId="77777777" w:rsidR="0072058F" w:rsidRPr="000E1341" w:rsidRDefault="00D5442E" w:rsidP="001C1EFC">
            <w:pPr>
              <w:spacing w:after="120"/>
              <w:jc w:val="center"/>
              <w:rPr>
                <w:sz w:val="22"/>
                <w:szCs w:val="22"/>
              </w:rPr>
            </w:pPr>
            <w:r w:rsidRPr="000E1341">
              <w:rPr>
                <w:sz w:val="22"/>
                <w:szCs w:val="22"/>
              </w:rPr>
              <w:t>17</w:t>
            </w:r>
            <w:r w:rsidR="00471856" w:rsidRPr="000E1341">
              <w:rPr>
                <w:sz w:val="22"/>
                <w:szCs w:val="22"/>
              </w:rPr>
              <w:t>.4</w:t>
            </w:r>
          </w:p>
        </w:tc>
        <w:tc>
          <w:tcPr>
            <w:tcW w:w="2126" w:type="dxa"/>
            <w:tcBorders>
              <w:bottom w:val="single" w:sz="4" w:space="0" w:color="auto"/>
              <w:right w:val="single" w:sz="4" w:space="0" w:color="auto"/>
            </w:tcBorders>
            <w:vAlign w:val="center"/>
          </w:tcPr>
          <w:p w14:paraId="78106EA9" w14:textId="77777777" w:rsidR="0072058F" w:rsidRPr="000E1341" w:rsidRDefault="00630685" w:rsidP="001C1EFC">
            <w:pPr>
              <w:spacing w:after="120"/>
              <w:jc w:val="center"/>
              <w:rPr>
                <w:sz w:val="22"/>
                <w:szCs w:val="22"/>
              </w:rPr>
            </w:pPr>
            <w:r w:rsidRPr="000E1341">
              <w:rPr>
                <w:sz w:val="22"/>
                <w:szCs w:val="22"/>
              </w:rPr>
              <w:t>CĐT</w:t>
            </w:r>
          </w:p>
          <w:p w14:paraId="29724B66" w14:textId="77777777" w:rsidR="00DD388B" w:rsidRPr="000E1341" w:rsidRDefault="00DD388B" w:rsidP="001C1EFC">
            <w:pPr>
              <w:spacing w:after="120"/>
              <w:jc w:val="center"/>
              <w:rPr>
                <w:sz w:val="22"/>
                <w:szCs w:val="22"/>
              </w:rPr>
            </w:pPr>
            <w:r w:rsidRPr="000E1341">
              <w:rPr>
                <w:sz w:val="22"/>
                <w:szCs w:val="22"/>
              </w:rPr>
              <w:t>Bên mời thầu</w:t>
            </w:r>
          </w:p>
        </w:tc>
        <w:tc>
          <w:tcPr>
            <w:tcW w:w="4395" w:type="dxa"/>
            <w:tcBorders>
              <w:top w:val="nil"/>
              <w:left w:val="single" w:sz="4" w:space="0" w:color="auto"/>
              <w:bottom w:val="dashSmallGap" w:sz="4" w:space="0" w:color="auto"/>
              <w:right w:val="single" w:sz="4" w:space="0" w:color="auto"/>
            </w:tcBorders>
            <w:vAlign w:val="center"/>
          </w:tcPr>
          <w:p w14:paraId="20C3413A" w14:textId="28F67427" w:rsidR="0072058F" w:rsidRPr="000E1341" w:rsidRDefault="00BF4F3E" w:rsidP="001C1EFC">
            <w:pPr>
              <w:spacing w:after="120"/>
              <w:jc w:val="center"/>
              <w:rPr>
                <w:b/>
                <w:sz w:val="22"/>
                <w:szCs w:val="22"/>
              </w:rPr>
            </w:pPr>
            <w:r>
              <w:rPr>
                <w:b/>
                <w:noProof/>
                <w:sz w:val="22"/>
                <w:szCs w:val="22"/>
                <w:lang w:eastAsia="zh-TW"/>
              </w:rPr>
              <w:pict w14:anchorId="202F7AD6">
                <v:rect id="_x0000_s1222" style="position:absolute;left:0;text-align:left;margin-left:58.75pt;margin-top:6.8pt;width:117.5pt;height:33.55pt;z-index:251625984;mso-position-horizontal-relative:margin;mso-position-vertical-relative:text">
                  <v:textbox style="mso-next-textbox:#_x0000_s1222">
                    <w:txbxContent>
                      <w:p w14:paraId="6C6F5862" w14:textId="77777777" w:rsidR="005D55C0" w:rsidRDefault="005D55C0" w:rsidP="0072058F">
                        <w:pPr>
                          <w:jc w:val="center"/>
                        </w:pPr>
                        <w:r>
                          <w:t xml:space="preserve">Phê duyệt </w:t>
                        </w:r>
                      </w:p>
                      <w:p w14:paraId="069E9BBF" w14:textId="77777777" w:rsidR="005D55C0" w:rsidRDefault="005D55C0" w:rsidP="0072058F">
                        <w:pPr>
                          <w:jc w:val="center"/>
                        </w:pPr>
                        <w:r>
                          <w:t>H.sơ mời thầu</w:t>
                        </w:r>
                      </w:p>
                    </w:txbxContent>
                  </v:textbox>
                  <w10:wrap anchorx="margin"/>
                </v:rect>
              </w:pict>
            </w:r>
            <w:r>
              <w:rPr>
                <w:b/>
                <w:noProof/>
                <w:sz w:val="22"/>
                <w:szCs w:val="22"/>
                <w:lang w:eastAsia="zh-TW"/>
              </w:rPr>
              <w:pict w14:anchorId="2138EED7">
                <v:shape id="_x0000_s1372" type="#_x0000_t32" style="position:absolute;left:0;text-align:left;margin-left:116.05pt;margin-top:41.95pt;width:0;height:39.8pt;z-index:251686400;mso-position-horizontal-relative:text;mso-position-vertical-relative:text" o:connectortype="straight">
                  <v:stroke endarrow="block"/>
                </v:shape>
              </w:pict>
            </w:r>
          </w:p>
        </w:tc>
        <w:tc>
          <w:tcPr>
            <w:tcW w:w="2409" w:type="dxa"/>
            <w:tcBorders>
              <w:left w:val="single" w:sz="4" w:space="0" w:color="auto"/>
              <w:bottom w:val="single" w:sz="4" w:space="0" w:color="auto"/>
            </w:tcBorders>
            <w:vAlign w:val="center"/>
          </w:tcPr>
          <w:p w14:paraId="7DAA183F" w14:textId="77777777" w:rsidR="005E510A" w:rsidRPr="000E1341" w:rsidRDefault="00CD2BC0" w:rsidP="00B423B6">
            <w:pPr>
              <w:spacing w:after="120"/>
              <w:jc w:val="center"/>
              <w:rPr>
                <w:b/>
                <w:sz w:val="22"/>
                <w:szCs w:val="22"/>
              </w:rPr>
            </w:pPr>
            <w:r w:rsidRPr="000E1341">
              <w:rPr>
                <w:b/>
                <w:sz w:val="22"/>
                <w:szCs w:val="22"/>
              </w:rPr>
              <w:t>BM-15-</w:t>
            </w:r>
            <w:r w:rsidR="00B423B6" w:rsidRPr="000E1341">
              <w:rPr>
                <w:b/>
                <w:sz w:val="22"/>
                <w:szCs w:val="22"/>
              </w:rPr>
              <w:t>07,08</w:t>
            </w:r>
          </w:p>
        </w:tc>
      </w:tr>
      <w:tr w:rsidR="002905B9" w:rsidRPr="000E1341" w14:paraId="7AF6E83F" w14:textId="77777777" w:rsidTr="00583A0F">
        <w:trPr>
          <w:trHeight w:hRule="exact" w:val="724"/>
        </w:trPr>
        <w:tc>
          <w:tcPr>
            <w:tcW w:w="817" w:type="dxa"/>
            <w:tcBorders>
              <w:bottom w:val="nil"/>
            </w:tcBorders>
            <w:vAlign w:val="center"/>
          </w:tcPr>
          <w:p w14:paraId="6C3F74BD" w14:textId="77777777" w:rsidR="00471856" w:rsidRPr="000E1341" w:rsidRDefault="00471856" w:rsidP="00471856">
            <w:pPr>
              <w:spacing w:after="120"/>
              <w:jc w:val="center"/>
              <w:rPr>
                <w:b/>
                <w:sz w:val="22"/>
                <w:szCs w:val="22"/>
              </w:rPr>
            </w:pPr>
            <w:r w:rsidRPr="000E1341">
              <w:rPr>
                <w:b/>
                <w:sz w:val="22"/>
                <w:szCs w:val="22"/>
              </w:rPr>
              <w:t>II</w:t>
            </w:r>
          </w:p>
        </w:tc>
        <w:tc>
          <w:tcPr>
            <w:tcW w:w="2126" w:type="dxa"/>
            <w:tcBorders>
              <w:bottom w:val="nil"/>
              <w:right w:val="single" w:sz="4" w:space="0" w:color="auto"/>
            </w:tcBorders>
            <w:vAlign w:val="center"/>
          </w:tcPr>
          <w:p w14:paraId="596E70A5" w14:textId="77777777" w:rsidR="00471856" w:rsidRPr="000E1341" w:rsidRDefault="00F322B0" w:rsidP="00F322B0">
            <w:pPr>
              <w:spacing w:after="120"/>
              <w:jc w:val="center"/>
              <w:rPr>
                <w:b/>
                <w:sz w:val="22"/>
                <w:szCs w:val="22"/>
              </w:rPr>
            </w:pPr>
            <w:r w:rsidRPr="000E1341">
              <w:rPr>
                <w:b/>
                <w:sz w:val="22"/>
                <w:szCs w:val="22"/>
              </w:rPr>
              <w:t xml:space="preserve">Giai đoạn tổ chức </w:t>
            </w:r>
            <w:r w:rsidR="006F4646" w:rsidRPr="000E1341">
              <w:rPr>
                <w:b/>
                <w:sz w:val="22"/>
                <w:szCs w:val="22"/>
              </w:rPr>
              <w:t>LCNT</w:t>
            </w:r>
          </w:p>
        </w:tc>
        <w:tc>
          <w:tcPr>
            <w:tcW w:w="4395" w:type="dxa"/>
            <w:tcBorders>
              <w:top w:val="dashSmallGap" w:sz="4" w:space="0" w:color="auto"/>
              <w:left w:val="single" w:sz="4" w:space="0" w:color="auto"/>
              <w:bottom w:val="nil"/>
              <w:right w:val="single" w:sz="4" w:space="0" w:color="auto"/>
            </w:tcBorders>
            <w:vAlign w:val="center"/>
          </w:tcPr>
          <w:p w14:paraId="7CE4443A" w14:textId="77777777" w:rsidR="00471856" w:rsidRPr="000E1341" w:rsidRDefault="00BF4F3E" w:rsidP="001C1EFC">
            <w:pPr>
              <w:spacing w:after="120"/>
              <w:jc w:val="center"/>
              <w:rPr>
                <w:b/>
                <w:noProof/>
                <w:sz w:val="22"/>
                <w:szCs w:val="22"/>
                <w:lang w:eastAsia="zh-TW"/>
              </w:rPr>
            </w:pPr>
            <w:r>
              <w:rPr>
                <w:b/>
                <w:noProof/>
                <w:sz w:val="22"/>
                <w:szCs w:val="22"/>
                <w:lang w:eastAsia="zh-TW"/>
              </w:rPr>
              <w:pict w14:anchorId="58881737">
                <v:rect id="_x0000_s1262" style="position:absolute;left:0;text-align:left;margin-left:58.6pt;margin-top:25.45pt;width:117.5pt;height:25.8pt;z-index:251629056;mso-position-horizontal-relative:margin;mso-position-vertical-relative:text">
                  <v:textbox style="mso-next-textbox:#_x0000_s1262" inset="0,0,0,0">
                    <w:txbxContent>
                      <w:p w14:paraId="08B88AF7" w14:textId="77777777" w:rsidR="005D55C0" w:rsidRDefault="005D55C0" w:rsidP="000A0A56">
                        <w:pPr>
                          <w:spacing w:before="120"/>
                          <w:jc w:val="center"/>
                        </w:pPr>
                        <w:r>
                          <w:t>Thông báo mời thầu</w:t>
                        </w:r>
                      </w:p>
                    </w:txbxContent>
                  </v:textbox>
                  <w10:wrap anchorx="margin"/>
                </v:rect>
              </w:pict>
            </w:r>
          </w:p>
        </w:tc>
        <w:tc>
          <w:tcPr>
            <w:tcW w:w="2409" w:type="dxa"/>
            <w:tcBorders>
              <w:left w:val="single" w:sz="4" w:space="0" w:color="auto"/>
              <w:bottom w:val="nil"/>
            </w:tcBorders>
            <w:vAlign w:val="center"/>
          </w:tcPr>
          <w:p w14:paraId="5C1A608D" w14:textId="77777777" w:rsidR="00471856" w:rsidRPr="000E1341" w:rsidRDefault="00471856" w:rsidP="001C1EFC">
            <w:pPr>
              <w:spacing w:after="120"/>
              <w:jc w:val="center"/>
              <w:rPr>
                <w:b/>
                <w:sz w:val="22"/>
                <w:szCs w:val="22"/>
              </w:rPr>
            </w:pPr>
          </w:p>
        </w:tc>
      </w:tr>
      <w:tr w:rsidR="002905B9" w:rsidRPr="000E1341" w14:paraId="2CD18CA6" w14:textId="77777777" w:rsidTr="00583A0F">
        <w:trPr>
          <w:trHeight w:hRule="exact" w:val="566"/>
        </w:trPr>
        <w:tc>
          <w:tcPr>
            <w:tcW w:w="817" w:type="dxa"/>
            <w:tcBorders>
              <w:top w:val="nil"/>
            </w:tcBorders>
            <w:vAlign w:val="center"/>
          </w:tcPr>
          <w:p w14:paraId="6D38AFB8" w14:textId="77777777" w:rsidR="00471856" w:rsidRPr="000E1341" w:rsidRDefault="00D5442E" w:rsidP="001C1EFC">
            <w:pPr>
              <w:spacing w:after="120"/>
              <w:jc w:val="center"/>
              <w:rPr>
                <w:sz w:val="22"/>
                <w:szCs w:val="22"/>
              </w:rPr>
            </w:pPr>
            <w:r w:rsidRPr="000E1341">
              <w:rPr>
                <w:sz w:val="22"/>
                <w:szCs w:val="22"/>
              </w:rPr>
              <w:t>17</w:t>
            </w:r>
            <w:r w:rsidR="00471856" w:rsidRPr="000E1341">
              <w:rPr>
                <w:sz w:val="22"/>
                <w:szCs w:val="22"/>
              </w:rPr>
              <w:t>.5</w:t>
            </w:r>
          </w:p>
        </w:tc>
        <w:tc>
          <w:tcPr>
            <w:tcW w:w="2126" w:type="dxa"/>
            <w:tcBorders>
              <w:top w:val="nil"/>
              <w:bottom w:val="dashed" w:sz="4" w:space="0" w:color="auto"/>
              <w:right w:val="single" w:sz="4" w:space="0" w:color="auto"/>
            </w:tcBorders>
            <w:vAlign w:val="center"/>
          </w:tcPr>
          <w:p w14:paraId="32BA2958" w14:textId="77777777" w:rsidR="00821DCB" w:rsidRPr="000E1341" w:rsidRDefault="003330DE" w:rsidP="00821DCB">
            <w:pPr>
              <w:spacing w:after="120"/>
              <w:jc w:val="center"/>
              <w:rPr>
                <w:sz w:val="22"/>
                <w:szCs w:val="22"/>
              </w:rPr>
            </w:pPr>
            <w:r w:rsidRPr="000E1341">
              <w:rPr>
                <w:sz w:val="22"/>
                <w:szCs w:val="22"/>
              </w:rPr>
              <w:t>Bên mời thầu</w:t>
            </w:r>
          </w:p>
        </w:tc>
        <w:tc>
          <w:tcPr>
            <w:tcW w:w="4395" w:type="dxa"/>
            <w:tcBorders>
              <w:top w:val="nil"/>
              <w:left w:val="single" w:sz="4" w:space="0" w:color="auto"/>
              <w:bottom w:val="nil"/>
              <w:right w:val="single" w:sz="4" w:space="0" w:color="auto"/>
            </w:tcBorders>
            <w:vAlign w:val="center"/>
          </w:tcPr>
          <w:p w14:paraId="2AD0E66B" w14:textId="77777777" w:rsidR="00471856" w:rsidRPr="000E1341" w:rsidRDefault="00BF4F3E" w:rsidP="001C1EFC">
            <w:pPr>
              <w:spacing w:after="120"/>
              <w:jc w:val="center"/>
              <w:rPr>
                <w:b/>
                <w:sz w:val="22"/>
                <w:szCs w:val="22"/>
              </w:rPr>
            </w:pPr>
            <w:r>
              <w:rPr>
                <w:b/>
                <w:noProof/>
                <w:sz w:val="22"/>
                <w:szCs w:val="22"/>
                <w:lang w:eastAsia="zh-TW"/>
              </w:rPr>
              <w:pict w14:anchorId="77EF9103">
                <v:shape id="_x0000_s1373" type="#_x0000_t32" style="position:absolute;left:0;text-align:left;margin-left:116.1pt;margin-top:14.55pt;width:.2pt;height:27.3pt;flip:x;z-index:251687424;mso-position-horizontal-relative:text;mso-position-vertical-relative:text" o:connectortype="straight">
                  <v:stroke endarrow="block"/>
                </v:shape>
              </w:pict>
            </w:r>
          </w:p>
        </w:tc>
        <w:tc>
          <w:tcPr>
            <w:tcW w:w="2409" w:type="dxa"/>
            <w:tcBorders>
              <w:top w:val="nil"/>
              <w:left w:val="single" w:sz="4" w:space="0" w:color="auto"/>
            </w:tcBorders>
            <w:vAlign w:val="center"/>
          </w:tcPr>
          <w:p w14:paraId="2B245B5B" w14:textId="77777777" w:rsidR="00471856" w:rsidRPr="000E1341" w:rsidRDefault="00471856" w:rsidP="001C1EFC">
            <w:pPr>
              <w:spacing w:after="120"/>
              <w:jc w:val="center"/>
              <w:rPr>
                <w:b/>
                <w:sz w:val="22"/>
                <w:szCs w:val="22"/>
              </w:rPr>
            </w:pPr>
          </w:p>
        </w:tc>
      </w:tr>
      <w:tr w:rsidR="002905B9" w:rsidRPr="000E1341" w14:paraId="168E6375" w14:textId="77777777" w:rsidTr="00583A0F">
        <w:trPr>
          <w:trHeight w:hRule="exact" w:val="1134"/>
        </w:trPr>
        <w:tc>
          <w:tcPr>
            <w:tcW w:w="817" w:type="dxa"/>
            <w:tcBorders>
              <w:bottom w:val="single" w:sz="4" w:space="0" w:color="auto"/>
            </w:tcBorders>
            <w:vAlign w:val="center"/>
          </w:tcPr>
          <w:p w14:paraId="7E0D86EE" w14:textId="77777777" w:rsidR="00471856" w:rsidRPr="000E1341" w:rsidRDefault="00D5442E" w:rsidP="001C1EFC">
            <w:pPr>
              <w:spacing w:after="120"/>
              <w:jc w:val="center"/>
              <w:rPr>
                <w:sz w:val="22"/>
                <w:szCs w:val="22"/>
              </w:rPr>
            </w:pPr>
            <w:r w:rsidRPr="000E1341">
              <w:rPr>
                <w:sz w:val="22"/>
                <w:szCs w:val="22"/>
              </w:rPr>
              <w:t>17</w:t>
            </w:r>
            <w:r w:rsidR="00471856" w:rsidRPr="000E1341">
              <w:rPr>
                <w:sz w:val="22"/>
                <w:szCs w:val="22"/>
              </w:rPr>
              <w:t>.6</w:t>
            </w:r>
          </w:p>
        </w:tc>
        <w:tc>
          <w:tcPr>
            <w:tcW w:w="2126" w:type="dxa"/>
            <w:tcBorders>
              <w:bottom w:val="single" w:sz="4" w:space="0" w:color="auto"/>
              <w:right w:val="single" w:sz="4" w:space="0" w:color="auto"/>
            </w:tcBorders>
            <w:vAlign w:val="center"/>
          </w:tcPr>
          <w:p w14:paraId="67FE555D" w14:textId="77777777" w:rsidR="00821DCB" w:rsidRPr="000E1341" w:rsidRDefault="003330DE" w:rsidP="00821DCB">
            <w:pPr>
              <w:spacing w:after="120"/>
              <w:jc w:val="center"/>
              <w:rPr>
                <w:sz w:val="22"/>
                <w:szCs w:val="22"/>
              </w:rPr>
            </w:pPr>
            <w:r w:rsidRPr="000E1341">
              <w:rPr>
                <w:sz w:val="22"/>
                <w:szCs w:val="22"/>
              </w:rPr>
              <w:t>Bên mời thầu</w:t>
            </w:r>
          </w:p>
        </w:tc>
        <w:tc>
          <w:tcPr>
            <w:tcW w:w="4395" w:type="dxa"/>
            <w:tcBorders>
              <w:top w:val="nil"/>
              <w:left w:val="single" w:sz="4" w:space="0" w:color="auto"/>
              <w:bottom w:val="nil"/>
              <w:right w:val="single" w:sz="4" w:space="0" w:color="auto"/>
            </w:tcBorders>
            <w:vAlign w:val="center"/>
          </w:tcPr>
          <w:p w14:paraId="231DC932" w14:textId="77777777" w:rsidR="00E36925" w:rsidRPr="000E1341" w:rsidRDefault="00BF4F3E" w:rsidP="001C1EFC">
            <w:pPr>
              <w:spacing w:after="120"/>
              <w:jc w:val="center"/>
              <w:rPr>
                <w:b/>
                <w:sz w:val="22"/>
                <w:szCs w:val="22"/>
              </w:rPr>
            </w:pPr>
            <w:r>
              <w:rPr>
                <w:b/>
                <w:noProof/>
                <w:sz w:val="22"/>
                <w:szCs w:val="22"/>
                <w:lang w:eastAsia="zh-TW"/>
              </w:rPr>
              <w:pict w14:anchorId="3C9B1FD8">
                <v:rect id="_x0000_s1268" style="position:absolute;left:0;text-align:left;margin-left:56.8pt;margin-top:13.4pt;width:117.5pt;height:34.05pt;z-index:251631104;mso-position-horizontal-relative:margin;mso-position-vertical-relative:text">
                  <v:textbox style="mso-next-textbox:#_x0000_s1268" inset="0,0,0,0">
                    <w:txbxContent>
                      <w:p w14:paraId="69905DDF" w14:textId="77777777" w:rsidR="005D55C0" w:rsidRDefault="005D55C0" w:rsidP="0072058F">
                        <w:pPr>
                          <w:jc w:val="center"/>
                        </w:pPr>
                        <w:r>
                          <w:t xml:space="preserve">Phát hành </w:t>
                        </w:r>
                      </w:p>
                      <w:p w14:paraId="626E3184" w14:textId="77777777" w:rsidR="005D55C0" w:rsidRDefault="005D55C0" w:rsidP="0072058F">
                        <w:pPr>
                          <w:jc w:val="center"/>
                        </w:pPr>
                        <w:r>
                          <w:t>H.sơ mời thầu</w:t>
                        </w:r>
                      </w:p>
                    </w:txbxContent>
                  </v:textbox>
                  <w10:wrap anchorx="margin"/>
                </v:rect>
              </w:pict>
            </w:r>
          </w:p>
          <w:p w14:paraId="48BC5908" w14:textId="77777777" w:rsidR="00471856" w:rsidRPr="000E1341" w:rsidRDefault="00BF4F3E" w:rsidP="00E36925">
            <w:pPr>
              <w:rPr>
                <w:sz w:val="22"/>
                <w:szCs w:val="22"/>
              </w:rPr>
            </w:pPr>
            <w:r>
              <w:rPr>
                <w:noProof/>
                <w:sz w:val="22"/>
                <w:szCs w:val="22"/>
                <w:lang w:eastAsia="zh-TW"/>
              </w:rPr>
              <w:pict w14:anchorId="26216FC5">
                <v:shape id="_x0000_s1374" type="#_x0000_t32" style="position:absolute;margin-left:116.3pt;margin-top:29.65pt;width:.05pt;height:20.35pt;z-index:251688448" o:connectortype="straight">
                  <v:stroke endarrow="block"/>
                </v:shape>
              </w:pict>
            </w:r>
          </w:p>
        </w:tc>
        <w:tc>
          <w:tcPr>
            <w:tcW w:w="2409" w:type="dxa"/>
            <w:tcBorders>
              <w:left w:val="single" w:sz="4" w:space="0" w:color="auto"/>
              <w:bottom w:val="single" w:sz="4" w:space="0" w:color="auto"/>
            </w:tcBorders>
            <w:vAlign w:val="center"/>
          </w:tcPr>
          <w:p w14:paraId="7CB067E3" w14:textId="77777777" w:rsidR="00471856" w:rsidRPr="000E1341" w:rsidRDefault="00CD2BC0" w:rsidP="00B423B6">
            <w:pPr>
              <w:spacing w:after="120"/>
              <w:jc w:val="center"/>
              <w:rPr>
                <w:b/>
                <w:sz w:val="22"/>
                <w:szCs w:val="22"/>
              </w:rPr>
            </w:pPr>
            <w:r w:rsidRPr="000E1341">
              <w:rPr>
                <w:b/>
                <w:sz w:val="22"/>
                <w:szCs w:val="22"/>
              </w:rPr>
              <w:t>BM-15-</w:t>
            </w:r>
            <w:r w:rsidR="00B423B6" w:rsidRPr="000E1341">
              <w:rPr>
                <w:b/>
                <w:sz w:val="22"/>
                <w:szCs w:val="22"/>
              </w:rPr>
              <w:t>09</w:t>
            </w:r>
          </w:p>
        </w:tc>
      </w:tr>
      <w:tr w:rsidR="002905B9" w:rsidRPr="000E1341" w14:paraId="6DE52458" w14:textId="77777777" w:rsidTr="00583A0F">
        <w:trPr>
          <w:trHeight w:hRule="exact" w:val="1134"/>
        </w:trPr>
        <w:tc>
          <w:tcPr>
            <w:tcW w:w="817" w:type="dxa"/>
            <w:tcBorders>
              <w:bottom w:val="nil"/>
            </w:tcBorders>
            <w:vAlign w:val="center"/>
          </w:tcPr>
          <w:p w14:paraId="6F8A39DF" w14:textId="77777777" w:rsidR="00471856" w:rsidRPr="000E1341" w:rsidRDefault="00D5442E" w:rsidP="001C1EFC">
            <w:pPr>
              <w:spacing w:after="120"/>
              <w:jc w:val="center"/>
              <w:rPr>
                <w:sz w:val="22"/>
                <w:szCs w:val="22"/>
              </w:rPr>
            </w:pPr>
            <w:r w:rsidRPr="000E1341">
              <w:rPr>
                <w:sz w:val="22"/>
                <w:szCs w:val="22"/>
              </w:rPr>
              <w:t>17</w:t>
            </w:r>
            <w:r w:rsidR="00471856" w:rsidRPr="000E1341">
              <w:rPr>
                <w:sz w:val="22"/>
                <w:szCs w:val="22"/>
              </w:rPr>
              <w:t>.7</w:t>
            </w:r>
          </w:p>
        </w:tc>
        <w:tc>
          <w:tcPr>
            <w:tcW w:w="2126" w:type="dxa"/>
            <w:tcBorders>
              <w:bottom w:val="nil"/>
              <w:right w:val="single" w:sz="4" w:space="0" w:color="auto"/>
            </w:tcBorders>
            <w:vAlign w:val="center"/>
          </w:tcPr>
          <w:p w14:paraId="24DB0CF6" w14:textId="77777777" w:rsidR="00821DCB" w:rsidRPr="000E1341" w:rsidRDefault="003330DE" w:rsidP="00821DCB">
            <w:pPr>
              <w:spacing w:after="120"/>
              <w:jc w:val="center"/>
              <w:rPr>
                <w:sz w:val="22"/>
                <w:szCs w:val="22"/>
              </w:rPr>
            </w:pPr>
            <w:r w:rsidRPr="000E1341">
              <w:rPr>
                <w:sz w:val="22"/>
                <w:szCs w:val="22"/>
              </w:rPr>
              <w:t>Bên mời thầu</w:t>
            </w:r>
          </w:p>
        </w:tc>
        <w:tc>
          <w:tcPr>
            <w:tcW w:w="4395" w:type="dxa"/>
            <w:tcBorders>
              <w:top w:val="nil"/>
              <w:left w:val="single" w:sz="4" w:space="0" w:color="auto"/>
              <w:bottom w:val="nil"/>
              <w:right w:val="single" w:sz="4" w:space="0" w:color="auto"/>
            </w:tcBorders>
            <w:vAlign w:val="center"/>
          </w:tcPr>
          <w:p w14:paraId="028CF10B" w14:textId="056809FF" w:rsidR="00471856" w:rsidRPr="000E1341" w:rsidRDefault="00BF4F3E" w:rsidP="001C1EFC">
            <w:pPr>
              <w:spacing w:after="120"/>
              <w:jc w:val="center"/>
              <w:rPr>
                <w:b/>
                <w:noProof/>
                <w:sz w:val="22"/>
                <w:szCs w:val="22"/>
                <w:lang w:eastAsia="zh-TW"/>
              </w:rPr>
            </w:pPr>
            <w:r>
              <w:rPr>
                <w:b/>
                <w:noProof/>
                <w:sz w:val="22"/>
                <w:szCs w:val="22"/>
                <w:lang w:eastAsia="zh-TW"/>
              </w:rPr>
              <w:pict w14:anchorId="32BCFDBD">
                <v:rect id="_x0000_s1269" style="position:absolute;left:0;text-align:left;margin-left:56.8pt;margin-top:13.8pt;width:117.5pt;height:31.75pt;z-index:251632128;mso-position-horizontal-relative:margin;mso-position-vertical-relative:text">
                  <v:textbox style="mso-next-textbox:#_x0000_s1269" inset="0,0,0,0">
                    <w:txbxContent>
                      <w:p w14:paraId="010A42FF" w14:textId="77777777" w:rsidR="005D55C0" w:rsidRDefault="005D55C0" w:rsidP="0072058F">
                        <w:pPr>
                          <w:jc w:val="center"/>
                        </w:pPr>
                        <w:r>
                          <w:t>Tiếp nhận</w:t>
                        </w:r>
                      </w:p>
                      <w:p w14:paraId="01B8F161" w14:textId="77777777" w:rsidR="005D55C0" w:rsidRDefault="005D55C0" w:rsidP="0072058F">
                        <w:pPr>
                          <w:jc w:val="center"/>
                        </w:pPr>
                        <w:r>
                          <w:t>H.sơ mời thầu</w:t>
                        </w:r>
                      </w:p>
                    </w:txbxContent>
                  </v:textbox>
                  <w10:wrap anchorx="margin"/>
                </v:rect>
              </w:pict>
            </w:r>
            <w:r>
              <w:rPr>
                <w:b/>
                <w:noProof/>
                <w:sz w:val="22"/>
                <w:szCs w:val="22"/>
                <w:lang w:eastAsia="zh-TW"/>
              </w:rPr>
              <w:pict w14:anchorId="6BC9AB49">
                <v:shape id="_x0000_s1375" type="#_x0000_t32" style="position:absolute;left:0;text-align:left;margin-left:115.8pt;margin-top:46.5pt;width:0;height:28.5pt;z-index:251689472;mso-position-horizontal-relative:text;mso-position-vertical-relative:text" o:connectortype="straight">
                  <v:stroke endarrow="block"/>
                </v:shape>
              </w:pict>
            </w:r>
          </w:p>
        </w:tc>
        <w:tc>
          <w:tcPr>
            <w:tcW w:w="2409" w:type="dxa"/>
            <w:tcBorders>
              <w:left w:val="single" w:sz="4" w:space="0" w:color="auto"/>
              <w:bottom w:val="nil"/>
            </w:tcBorders>
            <w:vAlign w:val="center"/>
          </w:tcPr>
          <w:p w14:paraId="7407E4E5" w14:textId="77777777" w:rsidR="00471856" w:rsidRPr="000E1341" w:rsidRDefault="00CD2BC0" w:rsidP="001C1EFC">
            <w:pPr>
              <w:spacing w:after="120"/>
              <w:jc w:val="center"/>
              <w:rPr>
                <w:b/>
                <w:sz w:val="22"/>
                <w:szCs w:val="22"/>
              </w:rPr>
            </w:pPr>
            <w:r w:rsidRPr="000E1341">
              <w:rPr>
                <w:b/>
                <w:sz w:val="22"/>
                <w:szCs w:val="22"/>
              </w:rPr>
              <w:t>BM-15-</w:t>
            </w:r>
            <w:r w:rsidR="00B423B6" w:rsidRPr="000E1341">
              <w:rPr>
                <w:b/>
                <w:sz w:val="22"/>
                <w:szCs w:val="22"/>
              </w:rPr>
              <w:t>10</w:t>
            </w:r>
          </w:p>
        </w:tc>
      </w:tr>
      <w:tr w:rsidR="002905B9" w:rsidRPr="000E1341" w14:paraId="7232AD4D" w14:textId="77777777" w:rsidTr="00583A0F">
        <w:trPr>
          <w:trHeight w:hRule="exact" w:val="128"/>
        </w:trPr>
        <w:tc>
          <w:tcPr>
            <w:tcW w:w="817" w:type="dxa"/>
            <w:tcBorders>
              <w:top w:val="nil"/>
            </w:tcBorders>
            <w:vAlign w:val="center"/>
          </w:tcPr>
          <w:p w14:paraId="0AB03E2E" w14:textId="77777777" w:rsidR="00471856" w:rsidRPr="000E1341" w:rsidRDefault="00471856" w:rsidP="001C1EFC">
            <w:pPr>
              <w:spacing w:after="120"/>
              <w:jc w:val="center"/>
              <w:rPr>
                <w:sz w:val="22"/>
                <w:szCs w:val="22"/>
              </w:rPr>
            </w:pPr>
          </w:p>
        </w:tc>
        <w:tc>
          <w:tcPr>
            <w:tcW w:w="2126" w:type="dxa"/>
            <w:tcBorders>
              <w:top w:val="nil"/>
              <w:right w:val="single" w:sz="4" w:space="0" w:color="auto"/>
            </w:tcBorders>
            <w:vAlign w:val="center"/>
          </w:tcPr>
          <w:p w14:paraId="264E2814" w14:textId="77777777" w:rsidR="00471856" w:rsidRPr="000E1341" w:rsidRDefault="00471856" w:rsidP="001C1EFC">
            <w:pPr>
              <w:spacing w:after="120"/>
              <w:jc w:val="center"/>
              <w:rPr>
                <w:sz w:val="22"/>
                <w:szCs w:val="22"/>
              </w:rPr>
            </w:pPr>
          </w:p>
        </w:tc>
        <w:tc>
          <w:tcPr>
            <w:tcW w:w="4395" w:type="dxa"/>
            <w:tcBorders>
              <w:top w:val="nil"/>
              <w:left w:val="single" w:sz="4" w:space="0" w:color="auto"/>
              <w:bottom w:val="nil"/>
              <w:right w:val="single" w:sz="4" w:space="0" w:color="auto"/>
            </w:tcBorders>
            <w:vAlign w:val="center"/>
          </w:tcPr>
          <w:p w14:paraId="1F64580A" w14:textId="77777777" w:rsidR="00471856" w:rsidRPr="000E1341" w:rsidRDefault="00471856" w:rsidP="007022A2">
            <w:pPr>
              <w:spacing w:after="120"/>
              <w:rPr>
                <w:b/>
                <w:sz w:val="22"/>
                <w:szCs w:val="22"/>
              </w:rPr>
            </w:pPr>
          </w:p>
        </w:tc>
        <w:tc>
          <w:tcPr>
            <w:tcW w:w="2409" w:type="dxa"/>
            <w:tcBorders>
              <w:top w:val="nil"/>
              <w:left w:val="single" w:sz="4" w:space="0" w:color="auto"/>
            </w:tcBorders>
            <w:vAlign w:val="center"/>
          </w:tcPr>
          <w:p w14:paraId="67924A20" w14:textId="77777777" w:rsidR="00471856" w:rsidRPr="000E1341" w:rsidRDefault="00471856" w:rsidP="001C1EFC">
            <w:pPr>
              <w:spacing w:after="120"/>
              <w:jc w:val="center"/>
              <w:rPr>
                <w:b/>
                <w:sz w:val="22"/>
                <w:szCs w:val="22"/>
              </w:rPr>
            </w:pPr>
          </w:p>
        </w:tc>
      </w:tr>
      <w:tr w:rsidR="002905B9" w:rsidRPr="000E1341" w14:paraId="50870E21" w14:textId="77777777" w:rsidTr="00583A0F">
        <w:trPr>
          <w:trHeight w:hRule="exact" w:val="1134"/>
        </w:trPr>
        <w:tc>
          <w:tcPr>
            <w:tcW w:w="817" w:type="dxa"/>
            <w:vAlign w:val="center"/>
          </w:tcPr>
          <w:p w14:paraId="1D2F5098" w14:textId="77777777" w:rsidR="00471856" w:rsidRPr="000E1341" w:rsidRDefault="00D5442E" w:rsidP="001C1EFC">
            <w:pPr>
              <w:spacing w:after="120"/>
              <w:jc w:val="center"/>
              <w:rPr>
                <w:sz w:val="22"/>
                <w:szCs w:val="22"/>
              </w:rPr>
            </w:pPr>
            <w:r w:rsidRPr="000E1341">
              <w:rPr>
                <w:sz w:val="22"/>
                <w:szCs w:val="22"/>
              </w:rPr>
              <w:t>17</w:t>
            </w:r>
            <w:r w:rsidR="00471856" w:rsidRPr="000E1341">
              <w:rPr>
                <w:sz w:val="22"/>
                <w:szCs w:val="22"/>
              </w:rPr>
              <w:t>.8</w:t>
            </w:r>
          </w:p>
        </w:tc>
        <w:tc>
          <w:tcPr>
            <w:tcW w:w="2126" w:type="dxa"/>
            <w:tcBorders>
              <w:right w:val="single" w:sz="4" w:space="0" w:color="auto"/>
            </w:tcBorders>
            <w:vAlign w:val="center"/>
          </w:tcPr>
          <w:p w14:paraId="3B33A72B" w14:textId="77777777" w:rsidR="00821DCB" w:rsidRPr="000E1341" w:rsidRDefault="003330DE" w:rsidP="00821DCB">
            <w:pPr>
              <w:spacing w:after="120"/>
              <w:jc w:val="center"/>
              <w:rPr>
                <w:sz w:val="22"/>
                <w:szCs w:val="22"/>
              </w:rPr>
            </w:pPr>
            <w:r w:rsidRPr="000E1341">
              <w:rPr>
                <w:sz w:val="22"/>
                <w:szCs w:val="22"/>
              </w:rPr>
              <w:t>Bên mời thầu</w:t>
            </w:r>
          </w:p>
        </w:tc>
        <w:tc>
          <w:tcPr>
            <w:tcW w:w="4395" w:type="dxa"/>
            <w:tcBorders>
              <w:top w:val="nil"/>
              <w:left w:val="single" w:sz="4" w:space="0" w:color="auto"/>
              <w:bottom w:val="nil"/>
              <w:right w:val="single" w:sz="4" w:space="0" w:color="auto"/>
            </w:tcBorders>
            <w:vAlign w:val="center"/>
          </w:tcPr>
          <w:p w14:paraId="47A0EF31" w14:textId="372F87CE" w:rsidR="00471856" w:rsidRPr="000E1341" w:rsidRDefault="00BF4F3E" w:rsidP="001C1EFC">
            <w:pPr>
              <w:spacing w:after="120"/>
              <w:jc w:val="center"/>
              <w:rPr>
                <w:b/>
                <w:sz w:val="22"/>
                <w:szCs w:val="22"/>
              </w:rPr>
            </w:pPr>
            <w:r>
              <w:rPr>
                <w:b/>
                <w:noProof/>
                <w:sz w:val="22"/>
                <w:szCs w:val="22"/>
                <w:lang w:eastAsia="zh-TW"/>
              </w:rPr>
              <w:pict w14:anchorId="175F1CFF">
                <v:shape id="_x0000_s1376" type="#_x0000_t32" style="position:absolute;left:0;text-align:left;margin-left:116.05pt;margin-top:42.85pt;width:.05pt;height:27.75pt;z-index:251690496;mso-position-horizontal-relative:text;mso-position-vertical-relative:text" o:connectortype="straight">
                  <v:stroke endarrow="block"/>
                </v:shape>
              </w:pict>
            </w:r>
            <w:r>
              <w:rPr>
                <w:b/>
                <w:noProof/>
                <w:sz w:val="22"/>
                <w:szCs w:val="22"/>
                <w:lang w:eastAsia="zh-TW"/>
              </w:rPr>
              <w:pict w14:anchorId="36E8143D">
                <v:rect id="_x0000_s1261" style="position:absolute;left:0;text-align:left;margin-left:55.25pt;margin-top:15.85pt;width:117.5pt;height:25.8pt;z-index:251628032;mso-position-horizontal-relative:margin;mso-position-vertical-relative:text">
                  <v:textbox style="mso-next-textbox:#_x0000_s1261" inset="0,0,0,0">
                    <w:txbxContent>
                      <w:p w14:paraId="31BB52CB" w14:textId="77777777" w:rsidR="005D55C0" w:rsidRDefault="005D55C0" w:rsidP="000A0A56">
                        <w:pPr>
                          <w:spacing w:before="120"/>
                          <w:jc w:val="center"/>
                        </w:pPr>
                        <w:r>
                          <w:t>Đóng thầu</w:t>
                        </w:r>
                      </w:p>
                    </w:txbxContent>
                  </v:textbox>
                  <w10:wrap anchorx="margin"/>
                </v:rect>
              </w:pict>
            </w:r>
          </w:p>
        </w:tc>
        <w:tc>
          <w:tcPr>
            <w:tcW w:w="2409" w:type="dxa"/>
            <w:tcBorders>
              <w:left w:val="single" w:sz="4" w:space="0" w:color="auto"/>
            </w:tcBorders>
            <w:vAlign w:val="center"/>
          </w:tcPr>
          <w:p w14:paraId="04050B16" w14:textId="77777777" w:rsidR="00471856" w:rsidRPr="000E1341" w:rsidRDefault="00B423B6" w:rsidP="001C1EFC">
            <w:pPr>
              <w:spacing w:after="120"/>
              <w:jc w:val="center"/>
              <w:rPr>
                <w:b/>
                <w:sz w:val="22"/>
                <w:szCs w:val="22"/>
              </w:rPr>
            </w:pPr>
            <w:r w:rsidRPr="000E1341">
              <w:rPr>
                <w:b/>
                <w:sz w:val="22"/>
                <w:szCs w:val="22"/>
              </w:rPr>
              <w:t>Phụ lục 1 TT23</w:t>
            </w:r>
          </w:p>
        </w:tc>
      </w:tr>
      <w:tr w:rsidR="002905B9" w:rsidRPr="000E1341" w14:paraId="1645297E" w14:textId="77777777" w:rsidTr="00583A0F">
        <w:trPr>
          <w:trHeight w:hRule="exact" w:val="1645"/>
        </w:trPr>
        <w:tc>
          <w:tcPr>
            <w:tcW w:w="817" w:type="dxa"/>
            <w:vAlign w:val="center"/>
          </w:tcPr>
          <w:p w14:paraId="6835D83C" w14:textId="77777777" w:rsidR="00471856" w:rsidRPr="000E1341" w:rsidRDefault="00D5442E" w:rsidP="001C1EFC">
            <w:pPr>
              <w:spacing w:after="120"/>
              <w:jc w:val="center"/>
              <w:rPr>
                <w:sz w:val="22"/>
                <w:szCs w:val="22"/>
              </w:rPr>
            </w:pPr>
            <w:r w:rsidRPr="000E1341">
              <w:rPr>
                <w:sz w:val="22"/>
                <w:szCs w:val="22"/>
              </w:rPr>
              <w:t>17</w:t>
            </w:r>
            <w:r w:rsidR="00471856" w:rsidRPr="000E1341">
              <w:rPr>
                <w:sz w:val="22"/>
                <w:szCs w:val="22"/>
              </w:rPr>
              <w:t>.9</w:t>
            </w:r>
          </w:p>
        </w:tc>
        <w:tc>
          <w:tcPr>
            <w:tcW w:w="2126" w:type="dxa"/>
            <w:tcBorders>
              <w:right w:val="single" w:sz="4" w:space="0" w:color="auto"/>
            </w:tcBorders>
            <w:vAlign w:val="center"/>
          </w:tcPr>
          <w:p w14:paraId="74B5643D" w14:textId="77777777" w:rsidR="00821DCB" w:rsidRPr="000E1341" w:rsidRDefault="003330DE" w:rsidP="00821DCB">
            <w:pPr>
              <w:spacing w:after="120"/>
              <w:jc w:val="center"/>
              <w:rPr>
                <w:sz w:val="22"/>
                <w:szCs w:val="22"/>
              </w:rPr>
            </w:pPr>
            <w:r w:rsidRPr="000E1341">
              <w:rPr>
                <w:sz w:val="22"/>
                <w:szCs w:val="22"/>
              </w:rPr>
              <w:t>Bên mời thầu</w:t>
            </w:r>
          </w:p>
        </w:tc>
        <w:tc>
          <w:tcPr>
            <w:tcW w:w="4395" w:type="dxa"/>
            <w:tcBorders>
              <w:top w:val="nil"/>
              <w:left w:val="single" w:sz="4" w:space="0" w:color="auto"/>
              <w:bottom w:val="nil"/>
              <w:right w:val="single" w:sz="4" w:space="0" w:color="auto"/>
            </w:tcBorders>
            <w:vAlign w:val="center"/>
          </w:tcPr>
          <w:p w14:paraId="6DD36E52" w14:textId="212FE4C4" w:rsidR="00471856" w:rsidRPr="000E1341" w:rsidRDefault="00BF4F3E" w:rsidP="001C1EFC">
            <w:pPr>
              <w:spacing w:after="120"/>
              <w:jc w:val="center"/>
              <w:rPr>
                <w:b/>
                <w:sz w:val="22"/>
                <w:szCs w:val="22"/>
              </w:rPr>
            </w:pPr>
            <w:r>
              <w:rPr>
                <w:b/>
                <w:noProof/>
                <w:sz w:val="22"/>
                <w:szCs w:val="22"/>
                <w:lang w:eastAsia="zh-TW"/>
              </w:rPr>
              <w:pict w14:anchorId="1623FB61">
                <v:rect id="_x0000_s1270" style="position:absolute;left:0;text-align:left;margin-left:58.2pt;margin-top:19.6pt;width:117.5pt;height:25.8pt;z-index:251633152;mso-position-horizontal-relative:margin;mso-position-vertical-relative:text">
                  <v:textbox style="mso-next-textbox:#_x0000_s1270" inset="0,0,0,0">
                    <w:txbxContent>
                      <w:p w14:paraId="6729239B" w14:textId="77777777" w:rsidR="005D55C0" w:rsidRDefault="005D55C0" w:rsidP="00FD14A1">
                        <w:pPr>
                          <w:spacing w:before="120"/>
                          <w:jc w:val="center"/>
                        </w:pPr>
                        <w:r>
                          <w:t>Mở thầu</w:t>
                        </w:r>
                      </w:p>
                    </w:txbxContent>
                  </v:textbox>
                  <w10:wrap anchorx="margin"/>
                </v:rect>
              </w:pict>
            </w:r>
            <w:r>
              <w:rPr>
                <w:b/>
                <w:noProof/>
                <w:sz w:val="22"/>
                <w:szCs w:val="22"/>
                <w:lang w:eastAsia="zh-TW"/>
              </w:rPr>
              <w:pict w14:anchorId="005D4B72">
                <v:shape id="_x0000_s1377" type="#_x0000_t32" style="position:absolute;left:0;text-align:left;margin-left:117.1pt;margin-top:53.95pt;width:.3pt;height:34.15pt;z-index:251691520;mso-position-horizontal-relative:text;mso-position-vertical-relative:text" o:connectortype="straight">
                  <v:stroke endarrow="block"/>
                </v:shape>
              </w:pict>
            </w:r>
          </w:p>
        </w:tc>
        <w:tc>
          <w:tcPr>
            <w:tcW w:w="2409" w:type="dxa"/>
            <w:tcBorders>
              <w:left w:val="single" w:sz="4" w:space="0" w:color="auto"/>
            </w:tcBorders>
            <w:vAlign w:val="center"/>
          </w:tcPr>
          <w:p w14:paraId="633C2ADC" w14:textId="77777777" w:rsidR="005E510A" w:rsidRPr="000E1341" w:rsidRDefault="00B423B6" w:rsidP="001C1EFC">
            <w:pPr>
              <w:spacing w:after="120"/>
              <w:jc w:val="center"/>
              <w:rPr>
                <w:b/>
                <w:sz w:val="22"/>
                <w:szCs w:val="22"/>
              </w:rPr>
            </w:pPr>
            <w:r w:rsidRPr="000E1341">
              <w:rPr>
                <w:b/>
                <w:sz w:val="22"/>
                <w:szCs w:val="22"/>
              </w:rPr>
              <w:t>Phụ lục 2A/2B/4 TT23</w:t>
            </w:r>
          </w:p>
        </w:tc>
      </w:tr>
      <w:tr w:rsidR="002905B9" w:rsidRPr="000E1341" w14:paraId="197AA94B" w14:textId="77777777" w:rsidTr="00583A0F">
        <w:trPr>
          <w:trHeight w:hRule="exact" w:val="1429"/>
        </w:trPr>
        <w:tc>
          <w:tcPr>
            <w:tcW w:w="817" w:type="dxa"/>
            <w:tcBorders>
              <w:bottom w:val="single" w:sz="4" w:space="0" w:color="auto"/>
            </w:tcBorders>
            <w:vAlign w:val="center"/>
          </w:tcPr>
          <w:p w14:paraId="76558C01" w14:textId="77777777" w:rsidR="00471856" w:rsidRPr="000E1341" w:rsidRDefault="00471856" w:rsidP="001C1EFC">
            <w:pPr>
              <w:spacing w:after="120"/>
              <w:jc w:val="center"/>
              <w:rPr>
                <w:b/>
                <w:sz w:val="22"/>
                <w:szCs w:val="22"/>
              </w:rPr>
            </w:pPr>
          </w:p>
        </w:tc>
        <w:tc>
          <w:tcPr>
            <w:tcW w:w="2126" w:type="dxa"/>
            <w:tcBorders>
              <w:bottom w:val="single" w:sz="4" w:space="0" w:color="auto"/>
              <w:right w:val="single" w:sz="4" w:space="0" w:color="auto"/>
            </w:tcBorders>
            <w:vAlign w:val="center"/>
          </w:tcPr>
          <w:p w14:paraId="4AE8FC45" w14:textId="77777777" w:rsidR="00471856" w:rsidRPr="000E1341" w:rsidRDefault="00471856" w:rsidP="000A0A56">
            <w:pPr>
              <w:spacing w:after="120"/>
              <w:rPr>
                <w:b/>
                <w:sz w:val="22"/>
                <w:szCs w:val="22"/>
              </w:rPr>
            </w:pPr>
          </w:p>
        </w:tc>
        <w:tc>
          <w:tcPr>
            <w:tcW w:w="4395" w:type="dxa"/>
            <w:tcBorders>
              <w:top w:val="nil"/>
              <w:left w:val="single" w:sz="4" w:space="0" w:color="auto"/>
              <w:bottom w:val="single" w:sz="4" w:space="0" w:color="auto"/>
              <w:right w:val="single" w:sz="4" w:space="0" w:color="auto"/>
            </w:tcBorders>
            <w:vAlign w:val="center"/>
          </w:tcPr>
          <w:p w14:paraId="6722D149" w14:textId="77777777" w:rsidR="00471856" w:rsidRPr="000E1341" w:rsidRDefault="00BF4F3E" w:rsidP="001C1EFC">
            <w:pPr>
              <w:spacing w:after="120"/>
              <w:jc w:val="center"/>
              <w:rPr>
                <w:b/>
                <w:sz w:val="22"/>
                <w:szCs w:val="22"/>
              </w:rPr>
            </w:pPr>
            <w:r>
              <w:rPr>
                <w:b/>
                <w:noProof/>
                <w:sz w:val="22"/>
                <w:szCs w:val="22"/>
                <w:lang w:eastAsia="zh-TW"/>
              </w:rPr>
              <w:pict w14:anchorId="7D6F7D18">
                <v:shape id="_x0000_s1263" type="#_x0000_t177" style="position:absolute;left:0;text-align:left;margin-left:80.85pt;margin-top:6.1pt;width:75.4pt;height:46.75pt;z-index:251630080;mso-position-horizontal-relative:margin;mso-position-vertical-relative:text">
                  <w10:wrap anchorx="margin"/>
                </v:shape>
              </w:pict>
            </w:r>
          </w:p>
        </w:tc>
        <w:tc>
          <w:tcPr>
            <w:tcW w:w="2409" w:type="dxa"/>
            <w:tcBorders>
              <w:left w:val="single" w:sz="4" w:space="0" w:color="auto"/>
              <w:bottom w:val="single" w:sz="4" w:space="0" w:color="auto"/>
            </w:tcBorders>
            <w:vAlign w:val="center"/>
          </w:tcPr>
          <w:p w14:paraId="3DC3BEC7" w14:textId="77777777" w:rsidR="00471856" w:rsidRPr="000E1341" w:rsidRDefault="00471856" w:rsidP="00CD2BC0">
            <w:pPr>
              <w:spacing w:after="120"/>
              <w:rPr>
                <w:b/>
                <w:sz w:val="22"/>
                <w:szCs w:val="22"/>
              </w:rPr>
            </w:pPr>
          </w:p>
        </w:tc>
      </w:tr>
      <w:tr w:rsidR="002905B9" w:rsidRPr="000E1341" w14:paraId="64BCFF85" w14:textId="77777777" w:rsidTr="00583A0F">
        <w:trPr>
          <w:trHeight w:hRule="exact" w:val="481"/>
        </w:trPr>
        <w:tc>
          <w:tcPr>
            <w:tcW w:w="817" w:type="dxa"/>
            <w:tcBorders>
              <w:top w:val="single" w:sz="4" w:space="0" w:color="auto"/>
              <w:bottom w:val="single" w:sz="4" w:space="0" w:color="auto"/>
            </w:tcBorders>
            <w:vAlign w:val="center"/>
          </w:tcPr>
          <w:p w14:paraId="11BD6349" w14:textId="77777777" w:rsidR="00471856" w:rsidRPr="000E1341" w:rsidRDefault="00471856" w:rsidP="001C1EFC">
            <w:pPr>
              <w:spacing w:after="120"/>
              <w:jc w:val="center"/>
              <w:rPr>
                <w:b/>
                <w:sz w:val="22"/>
                <w:szCs w:val="22"/>
              </w:rPr>
            </w:pPr>
            <w:r w:rsidRPr="000E1341">
              <w:rPr>
                <w:b/>
                <w:sz w:val="22"/>
                <w:szCs w:val="22"/>
              </w:rPr>
              <w:lastRenderedPageBreak/>
              <w:t>Bước</w:t>
            </w:r>
          </w:p>
        </w:tc>
        <w:tc>
          <w:tcPr>
            <w:tcW w:w="2126" w:type="dxa"/>
            <w:tcBorders>
              <w:top w:val="single" w:sz="4" w:space="0" w:color="auto"/>
              <w:bottom w:val="single" w:sz="4" w:space="0" w:color="auto"/>
              <w:right w:val="single" w:sz="4" w:space="0" w:color="auto"/>
            </w:tcBorders>
            <w:vAlign w:val="center"/>
          </w:tcPr>
          <w:p w14:paraId="2996B479" w14:textId="77777777" w:rsidR="00471856" w:rsidRPr="000E1341" w:rsidRDefault="00471856" w:rsidP="001C1EFC">
            <w:pPr>
              <w:tabs>
                <w:tab w:val="right" w:pos="1769"/>
              </w:tabs>
              <w:spacing w:after="120"/>
              <w:jc w:val="center"/>
              <w:rPr>
                <w:b/>
                <w:sz w:val="22"/>
                <w:szCs w:val="22"/>
              </w:rPr>
            </w:pPr>
            <w:r w:rsidRPr="000E1341">
              <w:rPr>
                <w:b/>
                <w:sz w:val="22"/>
                <w:szCs w:val="22"/>
              </w:rPr>
              <w:t>Trách nhiệm</w:t>
            </w:r>
          </w:p>
        </w:tc>
        <w:tc>
          <w:tcPr>
            <w:tcW w:w="4395" w:type="dxa"/>
            <w:tcBorders>
              <w:top w:val="single" w:sz="4" w:space="0" w:color="auto"/>
              <w:left w:val="single" w:sz="4" w:space="0" w:color="auto"/>
              <w:bottom w:val="single" w:sz="4" w:space="0" w:color="auto"/>
              <w:right w:val="single" w:sz="4" w:space="0" w:color="auto"/>
            </w:tcBorders>
            <w:vAlign w:val="center"/>
          </w:tcPr>
          <w:p w14:paraId="15964E57" w14:textId="7EF1F1A7" w:rsidR="00471856" w:rsidRPr="000E1341" w:rsidRDefault="00471856" w:rsidP="001C1EFC">
            <w:pPr>
              <w:spacing w:after="120"/>
              <w:jc w:val="center"/>
              <w:rPr>
                <w:b/>
                <w:sz w:val="22"/>
                <w:szCs w:val="22"/>
              </w:rPr>
            </w:pPr>
            <w:r w:rsidRPr="000E1341">
              <w:rPr>
                <w:b/>
                <w:sz w:val="22"/>
                <w:szCs w:val="22"/>
              </w:rPr>
              <w:t>Nội dung</w:t>
            </w:r>
          </w:p>
        </w:tc>
        <w:tc>
          <w:tcPr>
            <w:tcW w:w="2409" w:type="dxa"/>
            <w:tcBorders>
              <w:top w:val="single" w:sz="4" w:space="0" w:color="auto"/>
              <w:left w:val="single" w:sz="4" w:space="0" w:color="auto"/>
              <w:bottom w:val="single" w:sz="4" w:space="0" w:color="auto"/>
            </w:tcBorders>
            <w:vAlign w:val="center"/>
          </w:tcPr>
          <w:p w14:paraId="424824EA" w14:textId="77777777" w:rsidR="00471856" w:rsidRPr="000E1341" w:rsidRDefault="00471856" w:rsidP="001C1EFC">
            <w:pPr>
              <w:spacing w:after="120"/>
              <w:jc w:val="center"/>
              <w:rPr>
                <w:b/>
                <w:sz w:val="22"/>
                <w:szCs w:val="22"/>
              </w:rPr>
            </w:pPr>
            <w:r w:rsidRPr="000E1341">
              <w:rPr>
                <w:b/>
                <w:sz w:val="22"/>
                <w:szCs w:val="22"/>
              </w:rPr>
              <w:t>Tài liệu</w:t>
            </w:r>
          </w:p>
        </w:tc>
      </w:tr>
      <w:tr w:rsidR="002905B9" w:rsidRPr="000E1341" w14:paraId="7BA33713" w14:textId="77777777" w:rsidTr="00583A0F">
        <w:trPr>
          <w:trHeight w:hRule="exact" w:val="714"/>
        </w:trPr>
        <w:tc>
          <w:tcPr>
            <w:tcW w:w="817" w:type="dxa"/>
            <w:tcBorders>
              <w:top w:val="single" w:sz="4" w:space="0" w:color="auto"/>
              <w:bottom w:val="nil"/>
            </w:tcBorders>
            <w:vAlign w:val="center"/>
          </w:tcPr>
          <w:p w14:paraId="41A37B57" w14:textId="77777777" w:rsidR="00532207" w:rsidRPr="000E1341" w:rsidRDefault="00532207" w:rsidP="001C1EFC">
            <w:pPr>
              <w:spacing w:after="120"/>
              <w:jc w:val="center"/>
              <w:rPr>
                <w:b/>
                <w:sz w:val="22"/>
                <w:szCs w:val="22"/>
              </w:rPr>
            </w:pPr>
            <w:r w:rsidRPr="000E1341">
              <w:rPr>
                <w:b/>
                <w:sz w:val="22"/>
                <w:szCs w:val="22"/>
              </w:rPr>
              <w:t>III</w:t>
            </w:r>
          </w:p>
        </w:tc>
        <w:tc>
          <w:tcPr>
            <w:tcW w:w="2126" w:type="dxa"/>
            <w:tcBorders>
              <w:top w:val="single" w:sz="4" w:space="0" w:color="auto"/>
              <w:bottom w:val="nil"/>
              <w:right w:val="single" w:sz="4" w:space="0" w:color="auto"/>
            </w:tcBorders>
            <w:vAlign w:val="center"/>
          </w:tcPr>
          <w:p w14:paraId="37BF9345" w14:textId="77777777" w:rsidR="00532207" w:rsidRPr="000E1341" w:rsidRDefault="00532207" w:rsidP="00F322B0">
            <w:pPr>
              <w:tabs>
                <w:tab w:val="right" w:pos="1769"/>
              </w:tabs>
              <w:spacing w:after="120"/>
              <w:jc w:val="center"/>
              <w:rPr>
                <w:b/>
                <w:sz w:val="22"/>
                <w:szCs w:val="22"/>
              </w:rPr>
            </w:pPr>
            <w:r w:rsidRPr="000E1341">
              <w:rPr>
                <w:b/>
                <w:sz w:val="22"/>
                <w:szCs w:val="22"/>
              </w:rPr>
              <w:t>Giai đoạn đánh giá H.sơ dự thầu</w:t>
            </w:r>
          </w:p>
        </w:tc>
        <w:tc>
          <w:tcPr>
            <w:tcW w:w="4395" w:type="dxa"/>
            <w:vMerge w:val="restart"/>
            <w:tcBorders>
              <w:top w:val="single" w:sz="4" w:space="0" w:color="auto"/>
              <w:left w:val="single" w:sz="4" w:space="0" w:color="auto"/>
              <w:bottom w:val="dashSmallGap" w:sz="4" w:space="0" w:color="auto"/>
              <w:right w:val="single" w:sz="4" w:space="0" w:color="auto"/>
            </w:tcBorders>
            <w:vAlign w:val="center"/>
          </w:tcPr>
          <w:p w14:paraId="4B818FAA" w14:textId="5C78A788" w:rsidR="00532207" w:rsidRPr="000E1341" w:rsidRDefault="00BF4F3E" w:rsidP="001C1EFC">
            <w:pPr>
              <w:spacing w:after="120"/>
              <w:jc w:val="center"/>
              <w:rPr>
                <w:b/>
                <w:sz w:val="22"/>
                <w:szCs w:val="22"/>
              </w:rPr>
            </w:pPr>
            <w:r>
              <w:rPr>
                <w:b/>
                <w:noProof/>
                <w:sz w:val="22"/>
                <w:szCs w:val="22"/>
              </w:rPr>
              <w:pict w14:anchorId="1BBFF41C">
                <v:shape id="_x0000_s1393" type="#_x0000_t32" style="position:absolute;left:0;text-align:left;margin-left:25.55pt;margin-top:26.05pt;width:0;height:110.8pt;z-index:251703808;mso-position-horizontal-relative:text;mso-position-vertical-relative:text" o:connectortype="straight"/>
              </w:pict>
            </w:r>
            <w:r>
              <w:rPr>
                <w:b/>
                <w:noProof/>
                <w:sz w:val="22"/>
                <w:szCs w:val="22"/>
              </w:rPr>
              <w:pict w14:anchorId="12911DEB">
                <v:shape id="_x0000_s1392" type="#_x0000_t32" style="position:absolute;left:0;text-align:left;margin-left:25.3pt;margin-top:26.6pt;width:19.5pt;height:0;flip:x;z-index:251702784;mso-position-horizontal-relative:text;mso-position-vertical-relative:text" o:connectortype="straight"/>
              </w:pict>
            </w:r>
            <w:r>
              <w:rPr>
                <w:b/>
                <w:noProof/>
                <w:sz w:val="22"/>
                <w:szCs w:val="22"/>
                <w:lang w:eastAsia="zh-TW"/>
              </w:rPr>
              <w:pict w14:anchorId="03EB706C">
                <v:shapetype id="_x0000_t202" coordsize="21600,21600" o:spt="202" path="m,l,21600r21600,l21600,xe">
                  <v:stroke joinstyle="miter"/>
                  <v:path gradientshapeok="t" o:connecttype="rect"/>
                </v:shapetype>
                <v:shape id="_x0000_s1330" type="#_x0000_t202" style="position:absolute;left:0;text-align:left;margin-left:.35pt;margin-top:54.3pt;width:29.8pt;height:65.5pt;z-index:251654656;mso-position-horizontal-relative:text;mso-position-vertical-relative:text" stroked="f">
                  <v:textbox style="layout-flow:vertical;mso-layout-flow-alt:bottom-to-top;mso-next-textbox:#_x0000_s1330">
                    <w:txbxContent>
                      <w:p w14:paraId="5C17FC7D" w14:textId="77777777" w:rsidR="005D55C0" w:rsidRPr="00437933" w:rsidRDefault="005D55C0">
                        <w:r w:rsidRPr="00437933">
                          <w:t>Giai đoạn 1</w:t>
                        </w:r>
                      </w:p>
                    </w:txbxContent>
                  </v:textbox>
                </v:shape>
              </w:pict>
            </w:r>
            <w:r>
              <w:rPr>
                <w:b/>
                <w:noProof/>
                <w:sz w:val="22"/>
                <w:szCs w:val="22"/>
                <w:lang w:eastAsia="zh-TW"/>
              </w:rPr>
              <w:pict w14:anchorId="47C06597">
                <v:shape id="_x0000_s1386" type="#_x0000_t202" style="position:absolute;left:0;text-align:left;margin-left:73.7pt;margin-top:43.15pt;width:1in;height:20.1pt;z-index:251700736;mso-position-horizontal-relative:text;mso-position-vertical-relative:text" stroked="f">
                  <v:textbox style="mso-next-textbox:#_x0000_s1386">
                    <w:txbxContent>
                      <w:p w14:paraId="6C5C089D" w14:textId="77777777" w:rsidR="005D55C0" w:rsidRDefault="005D55C0">
                        <w:r>
                          <w:t>Giai đoạn 2</w:t>
                        </w:r>
                      </w:p>
                    </w:txbxContent>
                  </v:textbox>
                </v:shape>
              </w:pict>
            </w:r>
            <w:r>
              <w:rPr>
                <w:b/>
                <w:noProof/>
                <w:sz w:val="22"/>
                <w:szCs w:val="22"/>
                <w:lang w:eastAsia="zh-TW"/>
              </w:rPr>
              <w:pict w14:anchorId="391F0D84">
                <v:shape id="_x0000_s1327" type="#_x0000_t202" style="position:absolute;left:0;text-align:left;margin-left:163.75pt;margin-top:.4pt;width:32.15pt;height:172.4pt;z-index:251652608;mso-position-horizontal-relative:text;mso-position-vertical-relative:text;mso-width-relative:margin;mso-height-relative:margin" stroked="f">
                  <v:textbox style="layout-flow:vertical;mso-layout-flow-alt:bottom-to-top;mso-next-textbox:#_x0000_s1327">
                    <w:txbxContent>
                      <w:p w14:paraId="4D93FF1D" w14:textId="77777777" w:rsidR="005D55C0" w:rsidRDefault="005D55C0">
                        <w:r>
                          <w:t>Qauy lại bước 17.9 với 2 túi</w:t>
                        </w:r>
                      </w:p>
                    </w:txbxContent>
                  </v:textbox>
                </v:shape>
              </w:pict>
            </w:r>
            <w:r>
              <w:rPr>
                <w:b/>
                <w:noProof/>
                <w:sz w:val="22"/>
                <w:szCs w:val="22"/>
                <w:lang w:eastAsia="zh-TW"/>
              </w:rPr>
              <w:pict w14:anchorId="6788DF40">
                <v:shape id="_x0000_s1385" type="#_x0000_t202" style="position:absolute;left:0;text-align:left;margin-left:183.9pt;margin-top:44.15pt;width:28.95pt;height:196.25pt;z-index:251699712;mso-position-horizontal-relative:text;mso-position-vertical-relative:text;mso-width-relative:margin;mso-height-relative:margin" stroked="f">
                  <v:textbox style="layout-flow:vertical;mso-layout-flow-alt:bottom-to-top;mso-next-textbox:#_x0000_s1385">
                    <w:txbxContent>
                      <w:p w14:paraId="5D39BAD3" w14:textId="77777777" w:rsidR="005D55C0" w:rsidRDefault="005D55C0">
                        <w:r>
                          <w:t>Qauy lại bước 17.1 Đối với 2 giai đoạn</w:t>
                        </w:r>
                      </w:p>
                    </w:txbxContent>
                  </v:textbox>
                </v:shape>
              </w:pict>
            </w:r>
            <w:r>
              <w:rPr>
                <w:b/>
                <w:noProof/>
                <w:sz w:val="22"/>
                <w:szCs w:val="22"/>
                <w:lang w:eastAsia="zh-TW"/>
              </w:rPr>
              <w:pict w14:anchorId="7756607C">
                <v:shape id="_x0000_s1328" type="#_x0000_t32" style="position:absolute;left:0;text-align:left;margin-left:0;margin-top:60.25pt;width:.05pt;height:47.25pt;z-index:251653632;mso-position-horizontal:center;mso-position-horizontal-relative:margin;mso-position-vertical-relative:text" o:connectortype="straight">
                  <v:stroke endarrow="block"/>
                  <w10:wrap anchorx="margin"/>
                </v:shape>
              </w:pict>
            </w:r>
            <w:r>
              <w:rPr>
                <w:b/>
                <w:noProof/>
                <w:sz w:val="22"/>
                <w:szCs w:val="22"/>
                <w:lang w:eastAsia="zh-TW"/>
              </w:rPr>
              <w:pict w14:anchorId="08E99450">
                <v:rect id="_x0000_s1382" style="position:absolute;left:0;text-align:left;margin-left:0;margin-top:9.75pt;width:117.5pt;height:30.55pt;z-index:251696640;mso-position-horizontal:center;mso-position-horizontal-relative:margin;mso-position-vertical-relative:text">
                  <v:textbox style="mso-next-textbox:#_x0000_s1382" inset="0,0,0,0">
                    <w:txbxContent>
                      <w:p w14:paraId="2E628B6A" w14:textId="77777777" w:rsidR="005D55C0" w:rsidRDefault="005D55C0" w:rsidP="0072058F">
                        <w:pPr>
                          <w:jc w:val="center"/>
                        </w:pPr>
                        <w:r>
                          <w:t>Đánh giá</w:t>
                        </w:r>
                      </w:p>
                      <w:p w14:paraId="158B3E46" w14:textId="77777777" w:rsidR="005D55C0" w:rsidRDefault="005D55C0" w:rsidP="0072058F">
                        <w:pPr>
                          <w:jc w:val="center"/>
                        </w:pPr>
                        <w:r>
                          <w:t>H.sơ dự thầu</w:t>
                        </w:r>
                      </w:p>
                    </w:txbxContent>
                  </v:textbox>
                  <w10:wrap anchorx="margin"/>
                </v:rect>
              </w:pict>
            </w:r>
          </w:p>
        </w:tc>
        <w:tc>
          <w:tcPr>
            <w:tcW w:w="2409" w:type="dxa"/>
            <w:vMerge w:val="restart"/>
            <w:tcBorders>
              <w:top w:val="single" w:sz="4" w:space="0" w:color="auto"/>
              <w:left w:val="single" w:sz="4" w:space="0" w:color="auto"/>
            </w:tcBorders>
            <w:vAlign w:val="center"/>
          </w:tcPr>
          <w:p w14:paraId="44713F2E" w14:textId="77777777" w:rsidR="00532207" w:rsidRPr="000E1341" w:rsidRDefault="00B423B6" w:rsidP="00DD11F2">
            <w:pPr>
              <w:spacing w:after="120"/>
              <w:rPr>
                <w:b/>
                <w:sz w:val="22"/>
                <w:szCs w:val="22"/>
              </w:rPr>
            </w:pPr>
            <w:r w:rsidRPr="000E1341">
              <w:rPr>
                <w:b/>
                <w:sz w:val="22"/>
                <w:szCs w:val="22"/>
              </w:rPr>
              <w:t>Mẫu số 01/02/03 TT23</w:t>
            </w:r>
          </w:p>
          <w:p w14:paraId="47919A0F" w14:textId="77777777" w:rsidR="00532207" w:rsidRPr="000E1341" w:rsidRDefault="00B423B6" w:rsidP="00DD11F2">
            <w:pPr>
              <w:spacing w:after="120"/>
              <w:rPr>
                <w:b/>
                <w:sz w:val="22"/>
                <w:szCs w:val="22"/>
              </w:rPr>
            </w:pPr>
            <w:r w:rsidRPr="000E1341">
              <w:rPr>
                <w:b/>
                <w:sz w:val="22"/>
                <w:szCs w:val="22"/>
              </w:rPr>
              <w:t>Phụ lục 3A/3B TT23</w:t>
            </w:r>
          </w:p>
          <w:p w14:paraId="37CFFCD4" w14:textId="77777777" w:rsidR="00B423B6" w:rsidRPr="000E1341" w:rsidRDefault="00B423B6" w:rsidP="00B423B6">
            <w:pPr>
              <w:spacing w:after="120"/>
              <w:rPr>
                <w:b/>
                <w:sz w:val="22"/>
                <w:szCs w:val="22"/>
              </w:rPr>
            </w:pPr>
            <w:r w:rsidRPr="000E1341">
              <w:rPr>
                <w:b/>
                <w:sz w:val="22"/>
                <w:szCs w:val="22"/>
              </w:rPr>
              <w:t>Phụ lục 5A/5B TT23</w:t>
            </w:r>
          </w:p>
          <w:p w14:paraId="41232084" w14:textId="77777777" w:rsidR="00532207" w:rsidRPr="000E1341" w:rsidRDefault="00532207" w:rsidP="00DD11F2">
            <w:pPr>
              <w:spacing w:after="120"/>
              <w:rPr>
                <w:b/>
                <w:sz w:val="22"/>
                <w:szCs w:val="22"/>
              </w:rPr>
            </w:pPr>
          </w:p>
        </w:tc>
      </w:tr>
      <w:tr w:rsidR="002905B9" w:rsidRPr="000E1341" w14:paraId="0CF7E286" w14:textId="77777777" w:rsidTr="00583A0F">
        <w:trPr>
          <w:trHeight w:hRule="exact" w:val="1121"/>
        </w:trPr>
        <w:tc>
          <w:tcPr>
            <w:tcW w:w="817" w:type="dxa"/>
            <w:tcBorders>
              <w:top w:val="nil"/>
              <w:bottom w:val="single" w:sz="4" w:space="0" w:color="auto"/>
            </w:tcBorders>
            <w:vAlign w:val="center"/>
          </w:tcPr>
          <w:p w14:paraId="3F84CCE9" w14:textId="77777777" w:rsidR="00532207" w:rsidRPr="000E1341" w:rsidRDefault="00532207" w:rsidP="001C1EFC">
            <w:pPr>
              <w:spacing w:after="120"/>
              <w:jc w:val="center"/>
              <w:rPr>
                <w:sz w:val="22"/>
                <w:szCs w:val="22"/>
              </w:rPr>
            </w:pPr>
            <w:r w:rsidRPr="000E1341">
              <w:rPr>
                <w:sz w:val="22"/>
                <w:szCs w:val="22"/>
              </w:rPr>
              <w:t>17.10</w:t>
            </w:r>
          </w:p>
        </w:tc>
        <w:tc>
          <w:tcPr>
            <w:tcW w:w="2126" w:type="dxa"/>
            <w:tcBorders>
              <w:top w:val="nil"/>
              <w:bottom w:val="single" w:sz="4" w:space="0" w:color="auto"/>
              <w:right w:val="single" w:sz="4" w:space="0" w:color="auto"/>
            </w:tcBorders>
            <w:vAlign w:val="center"/>
          </w:tcPr>
          <w:p w14:paraId="64B5EDF8" w14:textId="77777777" w:rsidR="00532207" w:rsidRPr="000E1341" w:rsidRDefault="00532207" w:rsidP="00DD388B">
            <w:pPr>
              <w:spacing w:after="120"/>
              <w:jc w:val="center"/>
              <w:rPr>
                <w:sz w:val="22"/>
                <w:szCs w:val="22"/>
              </w:rPr>
            </w:pPr>
            <w:r w:rsidRPr="000E1341">
              <w:rPr>
                <w:sz w:val="22"/>
                <w:szCs w:val="22"/>
              </w:rPr>
              <w:t>Tổ chuyên gia</w:t>
            </w:r>
            <w:r w:rsidR="00DD388B" w:rsidRPr="000E1341">
              <w:rPr>
                <w:sz w:val="22"/>
                <w:szCs w:val="22"/>
              </w:rPr>
              <w:t xml:space="preserve"> (TV)</w:t>
            </w:r>
          </w:p>
        </w:tc>
        <w:tc>
          <w:tcPr>
            <w:tcW w:w="4395" w:type="dxa"/>
            <w:vMerge/>
            <w:tcBorders>
              <w:left w:val="single" w:sz="4" w:space="0" w:color="auto"/>
              <w:bottom w:val="dashSmallGap" w:sz="4" w:space="0" w:color="auto"/>
              <w:right w:val="single" w:sz="4" w:space="0" w:color="auto"/>
            </w:tcBorders>
            <w:vAlign w:val="center"/>
          </w:tcPr>
          <w:p w14:paraId="32772F71" w14:textId="77777777" w:rsidR="00532207" w:rsidRPr="000E1341" w:rsidRDefault="00532207" w:rsidP="001C1EFC">
            <w:pPr>
              <w:spacing w:after="120"/>
              <w:jc w:val="center"/>
              <w:rPr>
                <w:b/>
                <w:noProof/>
                <w:sz w:val="22"/>
                <w:szCs w:val="22"/>
                <w:lang w:eastAsia="zh-TW"/>
              </w:rPr>
            </w:pPr>
          </w:p>
        </w:tc>
        <w:tc>
          <w:tcPr>
            <w:tcW w:w="2409" w:type="dxa"/>
            <w:vMerge/>
            <w:tcBorders>
              <w:left w:val="single" w:sz="4" w:space="0" w:color="auto"/>
              <w:bottom w:val="single" w:sz="4" w:space="0" w:color="auto"/>
            </w:tcBorders>
            <w:vAlign w:val="center"/>
          </w:tcPr>
          <w:p w14:paraId="2163CE8E" w14:textId="77777777" w:rsidR="00532207" w:rsidRPr="000E1341" w:rsidRDefault="00532207" w:rsidP="00DD11F2">
            <w:pPr>
              <w:spacing w:after="120"/>
              <w:rPr>
                <w:b/>
                <w:sz w:val="22"/>
                <w:szCs w:val="22"/>
              </w:rPr>
            </w:pPr>
          </w:p>
        </w:tc>
      </w:tr>
      <w:tr w:rsidR="002905B9" w:rsidRPr="000E1341" w14:paraId="6A432604" w14:textId="77777777" w:rsidTr="00583A0F">
        <w:trPr>
          <w:trHeight w:hRule="exact" w:val="575"/>
        </w:trPr>
        <w:tc>
          <w:tcPr>
            <w:tcW w:w="817" w:type="dxa"/>
            <w:tcBorders>
              <w:top w:val="single" w:sz="4" w:space="0" w:color="auto"/>
              <w:bottom w:val="nil"/>
            </w:tcBorders>
            <w:vAlign w:val="center"/>
          </w:tcPr>
          <w:p w14:paraId="1CB9E65B" w14:textId="77777777" w:rsidR="00F322B0" w:rsidRPr="000E1341" w:rsidRDefault="00F322B0" w:rsidP="001C1EFC">
            <w:pPr>
              <w:spacing w:after="120"/>
              <w:jc w:val="center"/>
              <w:rPr>
                <w:b/>
                <w:sz w:val="22"/>
                <w:szCs w:val="22"/>
              </w:rPr>
            </w:pPr>
            <w:r w:rsidRPr="000E1341">
              <w:rPr>
                <w:b/>
                <w:sz w:val="22"/>
                <w:szCs w:val="22"/>
              </w:rPr>
              <w:t>IV</w:t>
            </w:r>
          </w:p>
        </w:tc>
        <w:tc>
          <w:tcPr>
            <w:tcW w:w="2126" w:type="dxa"/>
            <w:tcBorders>
              <w:top w:val="single" w:sz="4" w:space="0" w:color="auto"/>
              <w:bottom w:val="nil"/>
              <w:right w:val="single" w:sz="4" w:space="0" w:color="auto"/>
            </w:tcBorders>
            <w:vAlign w:val="center"/>
          </w:tcPr>
          <w:p w14:paraId="22C6E2F7" w14:textId="77777777" w:rsidR="00F322B0" w:rsidRPr="000E1341" w:rsidRDefault="00F322B0" w:rsidP="001C1EFC">
            <w:pPr>
              <w:spacing w:after="120"/>
              <w:jc w:val="center"/>
              <w:rPr>
                <w:b/>
                <w:sz w:val="22"/>
                <w:szCs w:val="22"/>
              </w:rPr>
            </w:pPr>
            <w:r w:rsidRPr="000E1341">
              <w:rPr>
                <w:b/>
                <w:sz w:val="22"/>
                <w:szCs w:val="22"/>
              </w:rPr>
              <w:t xml:space="preserve">Giai đoạn </w:t>
            </w:r>
            <w:r w:rsidR="006F4646" w:rsidRPr="000E1341">
              <w:rPr>
                <w:b/>
                <w:sz w:val="22"/>
                <w:szCs w:val="22"/>
              </w:rPr>
              <w:t>LCNT</w:t>
            </w:r>
          </w:p>
        </w:tc>
        <w:tc>
          <w:tcPr>
            <w:tcW w:w="4395" w:type="dxa"/>
            <w:tcBorders>
              <w:top w:val="dashSmallGap" w:sz="4" w:space="0" w:color="auto"/>
              <w:left w:val="single" w:sz="4" w:space="0" w:color="auto"/>
              <w:bottom w:val="nil"/>
              <w:right w:val="single" w:sz="4" w:space="0" w:color="auto"/>
            </w:tcBorders>
            <w:vAlign w:val="center"/>
          </w:tcPr>
          <w:p w14:paraId="42FDD028" w14:textId="4DBCFCE2" w:rsidR="00F322B0" w:rsidRPr="000E1341" w:rsidRDefault="00FC649B" w:rsidP="00FC649B">
            <w:pPr>
              <w:spacing w:after="120"/>
              <w:ind w:firstLine="720"/>
              <w:jc w:val="center"/>
              <w:rPr>
                <w:b/>
                <w:noProof/>
                <w:sz w:val="22"/>
                <w:szCs w:val="22"/>
                <w:lang w:eastAsia="zh-TW"/>
              </w:rPr>
            </w:pPr>
            <w:r w:rsidRPr="000E1341">
              <w:rPr>
                <w:b/>
                <w:noProof/>
                <w:sz w:val="22"/>
                <w:szCs w:val="22"/>
                <w:lang w:eastAsia="zh-TW"/>
              </w:rPr>
              <w:t xml:space="preserve">          </w:t>
            </w:r>
          </w:p>
        </w:tc>
        <w:tc>
          <w:tcPr>
            <w:tcW w:w="2409" w:type="dxa"/>
            <w:tcBorders>
              <w:top w:val="single" w:sz="4" w:space="0" w:color="auto"/>
              <w:left w:val="single" w:sz="4" w:space="0" w:color="auto"/>
              <w:bottom w:val="nil"/>
            </w:tcBorders>
            <w:vAlign w:val="center"/>
          </w:tcPr>
          <w:p w14:paraId="1E2771BD" w14:textId="77777777" w:rsidR="0001704E" w:rsidRPr="000E1341" w:rsidRDefault="0001704E" w:rsidP="0001704E">
            <w:pPr>
              <w:spacing w:after="120"/>
              <w:jc w:val="center"/>
              <w:rPr>
                <w:b/>
                <w:sz w:val="22"/>
                <w:szCs w:val="22"/>
              </w:rPr>
            </w:pPr>
          </w:p>
        </w:tc>
      </w:tr>
      <w:tr w:rsidR="002905B9" w:rsidRPr="000E1341" w14:paraId="28F63CE8" w14:textId="77777777" w:rsidTr="00583A0F">
        <w:trPr>
          <w:trHeight w:hRule="exact" w:val="842"/>
        </w:trPr>
        <w:tc>
          <w:tcPr>
            <w:tcW w:w="817" w:type="dxa"/>
            <w:tcBorders>
              <w:top w:val="nil"/>
            </w:tcBorders>
            <w:vAlign w:val="center"/>
          </w:tcPr>
          <w:p w14:paraId="2D1656CC" w14:textId="77777777" w:rsidR="00471856" w:rsidRPr="000E1341" w:rsidRDefault="00D5442E" w:rsidP="001C1EFC">
            <w:pPr>
              <w:spacing w:after="120"/>
              <w:jc w:val="center"/>
              <w:rPr>
                <w:sz w:val="22"/>
                <w:szCs w:val="22"/>
              </w:rPr>
            </w:pPr>
            <w:r w:rsidRPr="000E1341">
              <w:rPr>
                <w:sz w:val="22"/>
                <w:szCs w:val="22"/>
              </w:rPr>
              <w:t>17</w:t>
            </w:r>
            <w:r w:rsidR="00471856" w:rsidRPr="000E1341">
              <w:rPr>
                <w:sz w:val="22"/>
                <w:szCs w:val="22"/>
              </w:rPr>
              <w:t>.11</w:t>
            </w:r>
          </w:p>
        </w:tc>
        <w:tc>
          <w:tcPr>
            <w:tcW w:w="2126" w:type="dxa"/>
            <w:tcBorders>
              <w:top w:val="nil"/>
              <w:right w:val="single" w:sz="4" w:space="0" w:color="auto"/>
            </w:tcBorders>
            <w:vAlign w:val="center"/>
          </w:tcPr>
          <w:p w14:paraId="4D0CA6CD" w14:textId="77777777" w:rsidR="00821DCB" w:rsidRPr="000E1341" w:rsidRDefault="003330DE" w:rsidP="00821DCB">
            <w:pPr>
              <w:spacing w:after="120"/>
              <w:jc w:val="center"/>
              <w:rPr>
                <w:sz w:val="22"/>
                <w:szCs w:val="22"/>
              </w:rPr>
            </w:pPr>
            <w:r w:rsidRPr="000E1341">
              <w:rPr>
                <w:sz w:val="22"/>
                <w:szCs w:val="22"/>
              </w:rPr>
              <w:t>Bên mời thầu</w:t>
            </w:r>
          </w:p>
        </w:tc>
        <w:tc>
          <w:tcPr>
            <w:tcW w:w="4395" w:type="dxa"/>
            <w:tcBorders>
              <w:top w:val="nil"/>
              <w:left w:val="single" w:sz="4" w:space="0" w:color="auto"/>
              <w:bottom w:val="nil"/>
              <w:right w:val="single" w:sz="4" w:space="0" w:color="auto"/>
            </w:tcBorders>
            <w:vAlign w:val="center"/>
          </w:tcPr>
          <w:p w14:paraId="7967E661" w14:textId="53529BD2" w:rsidR="00471856" w:rsidRPr="000E1341" w:rsidRDefault="00BF4F3E" w:rsidP="001C1EFC">
            <w:pPr>
              <w:spacing w:after="120"/>
              <w:ind w:firstLine="720"/>
              <w:jc w:val="center"/>
              <w:rPr>
                <w:b/>
                <w:noProof/>
                <w:sz w:val="22"/>
                <w:szCs w:val="22"/>
                <w:lang w:eastAsia="zh-TW"/>
              </w:rPr>
            </w:pPr>
            <w:r>
              <w:rPr>
                <w:b/>
                <w:noProof/>
                <w:sz w:val="22"/>
                <w:szCs w:val="22"/>
              </w:rPr>
              <w:pict w14:anchorId="2330B536">
                <v:shape id="_x0000_s1394" type="#_x0000_t32" style="position:absolute;left:0;text-align:left;margin-left:26.3pt;margin-top:16.9pt;width:19.5pt;height:0;z-index:251704832;mso-position-horizontal-relative:text;mso-position-vertical-relative:text" o:connectortype="straight">
                  <v:stroke endarrow="block"/>
                </v:shape>
              </w:pict>
            </w:r>
            <w:r>
              <w:rPr>
                <w:b/>
                <w:noProof/>
                <w:sz w:val="22"/>
                <w:szCs w:val="22"/>
                <w:lang w:eastAsia="zh-TW"/>
              </w:rPr>
              <w:pict w14:anchorId="7A448AEA">
                <v:shape id="_x0000_s1378" type="#_x0000_t32" style="position:absolute;left:0;text-align:left;margin-left:0;margin-top:33.8pt;width:0;height:24.15pt;z-index:251692544;mso-position-horizontal:center;mso-position-horizontal-relative:margin;mso-position-vertical-relative:text" o:connectortype="straight">
                  <v:stroke endarrow="block"/>
                  <w10:wrap anchorx="margin"/>
                </v:shape>
              </w:pict>
            </w:r>
            <w:r>
              <w:rPr>
                <w:b/>
                <w:noProof/>
                <w:sz w:val="22"/>
                <w:szCs w:val="22"/>
                <w:lang w:eastAsia="zh-TW"/>
              </w:rPr>
              <w:pict w14:anchorId="32922F3D">
                <v:rect id="_x0000_s1272" style="position:absolute;left:0;text-align:left;margin-left:0;margin-top:3.4pt;width:117.5pt;height:29.95pt;z-index:251649536;mso-position-horizontal:center;mso-position-horizontal-relative:margin;mso-position-vertical-relative:text">
                  <v:textbox style="mso-next-textbox:#_x0000_s1272" inset="0,0,0,0">
                    <w:txbxContent>
                      <w:p w14:paraId="2E0160C0" w14:textId="77777777" w:rsidR="005D55C0" w:rsidRDefault="005D55C0" w:rsidP="0072058F">
                        <w:pPr>
                          <w:jc w:val="center"/>
                        </w:pPr>
                        <w:r>
                          <w:t>Thương thảo hợp đồng</w:t>
                        </w:r>
                      </w:p>
                    </w:txbxContent>
                  </v:textbox>
                  <w10:wrap anchorx="margin"/>
                </v:rect>
              </w:pict>
            </w:r>
          </w:p>
        </w:tc>
        <w:tc>
          <w:tcPr>
            <w:tcW w:w="2409" w:type="dxa"/>
            <w:tcBorders>
              <w:top w:val="nil"/>
              <w:left w:val="single" w:sz="4" w:space="0" w:color="auto"/>
            </w:tcBorders>
            <w:vAlign w:val="center"/>
          </w:tcPr>
          <w:p w14:paraId="21FE0443" w14:textId="77777777" w:rsidR="00471856" w:rsidRPr="000E1341" w:rsidRDefault="00B423B6" w:rsidP="001C1EFC">
            <w:pPr>
              <w:spacing w:after="120"/>
              <w:jc w:val="center"/>
              <w:rPr>
                <w:b/>
                <w:sz w:val="22"/>
                <w:szCs w:val="22"/>
              </w:rPr>
            </w:pPr>
            <w:r w:rsidRPr="000E1341">
              <w:rPr>
                <w:b/>
                <w:sz w:val="22"/>
                <w:szCs w:val="22"/>
              </w:rPr>
              <w:t>Phụ lục 6B/6A TT23</w:t>
            </w:r>
          </w:p>
        </w:tc>
      </w:tr>
      <w:tr w:rsidR="002905B9" w:rsidRPr="000E1341" w14:paraId="5E0A3DA5" w14:textId="77777777" w:rsidTr="00583A0F">
        <w:trPr>
          <w:trHeight w:hRule="exact" w:val="1134"/>
        </w:trPr>
        <w:tc>
          <w:tcPr>
            <w:tcW w:w="817" w:type="dxa"/>
            <w:vAlign w:val="center"/>
          </w:tcPr>
          <w:p w14:paraId="098B5D76" w14:textId="77777777" w:rsidR="00471856" w:rsidRPr="000E1341" w:rsidRDefault="00D5442E" w:rsidP="001C1EFC">
            <w:pPr>
              <w:spacing w:after="120"/>
              <w:jc w:val="center"/>
              <w:rPr>
                <w:sz w:val="22"/>
                <w:szCs w:val="22"/>
              </w:rPr>
            </w:pPr>
            <w:r w:rsidRPr="000E1341">
              <w:rPr>
                <w:sz w:val="22"/>
                <w:szCs w:val="22"/>
              </w:rPr>
              <w:t>17</w:t>
            </w:r>
            <w:r w:rsidR="00471856" w:rsidRPr="000E1341">
              <w:rPr>
                <w:sz w:val="22"/>
                <w:szCs w:val="22"/>
              </w:rPr>
              <w:t>.12</w:t>
            </w:r>
          </w:p>
        </w:tc>
        <w:tc>
          <w:tcPr>
            <w:tcW w:w="2126" w:type="dxa"/>
            <w:tcBorders>
              <w:right w:val="single" w:sz="4" w:space="0" w:color="auto"/>
            </w:tcBorders>
            <w:vAlign w:val="center"/>
          </w:tcPr>
          <w:p w14:paraId="428D2ECA" w14:textId="77777777" w:rsidR="00821DCB" w:rsidRPr="000E1341" w:rsidRDefault="003330DE" w:rsidP="00821DCB">
            <w:pPr>
              <w:spacing w:after="120"/>
              <w:jc w:val="center"/>
              <w:rPr>
                <w:sz w:val="22"/>
                <w:szCs w:val="22"/>
              </w:rPr>
            </w:pPr>
            <w:r w:rsidRPr="000E1341">
              <w:rPr>
                <w:sz w:val="22"/>
                <w:szCs w:val="22"/>
              </w:rPr>
              <w:t>Bên mời thầu</w:t>
            </w:r>
          </w:p>
        </w:tc>
        <w:tc>
          <w:tcPr>
            <w:tcW w:w="4395" w:type="dxa"/>
            <w:tcBorders>
              <w:top w:val="nil"/>
              <w:left w:val="single" w:sz="4" w:space="0" w:color="auto"/>
              <w:bottom w:val="nil"/>
              <w:right w:val="single" w:sz="4" w:space="0" w:color="auto"/>
            </w:tcBorders>
            <w:vAlign w:val="center"/>
          </w:tcPr>
          <w:p w14:paraId="3D48DAB1" w14:textId="6F804067" w:rsidR="00471856" w:rsidRPr="000E1341" w:rsidRDefault="00BF4F3E" w:rsidP="001C1EFC">
            <w:pPr>
              <w:spacing w:after="120"/>
              <w:ind w:firstLine="720"/>
              <w:jc w:val="center"/>
              <w:rPr>
                <w:b/>
                <w:noProof/>
                <w:sz w:val="22"/>
                <w:szCs w:val="22"/>
                <w:lang w:eastAsia="zh-TW"/>
              </w:rPr>
            </w:pPr>
            <w:r>
              <w:rPr>
                <w:b/>
                <w:noProof/>
                <w:sz w:val="22"/>
                <w:szCs w:val="22"/>
                <w:lang w:eastAsia="zh-TW"/>
              </w:rPr>
              <w:pict w14:anchorId="692973CE">
                <v:shape id="_x0000_s1326" type="#_x0000_t34" style="position:absolute;left:0;text-align:left;margin-left:109.75pt;margin-top:72.5pt;width:122.25pt;height:15.05pt;rotation:270;z-index:251651584;mso-position-horizontal-relative:text;mso-position-vertical-relative:text" o:connectortype="elbow" adj="-80,-586286,-71744">
                  <v:stroke endarrow="block"/>
                </v:shape>
              </w:pict>
            </w:r>
            <w:r>
              <w:rPr>
                <w:b/>
                <w:noProof/>
                <w:sz w:val="22"/>
                <w:szCs w:val="22"/>
                <w:lang w:eastAsia="zh-TW"/>
              </w:rPr>
              <w:pict w14:anchorId="2D2B174B">
                <v:shape id="_x0000_s1379" type="#_x0000_t32" style="position:absolute;left:0;text-align:left;margin-left:0;margin-top:44.55pt;width:0;height:25.9pt;z-index:251693568;mso-position-horizontal:center;mso-position-horizontal-relative:margin;mso-position-vertical-relative:text" o:connectortype="straight">
                  <v:stroke endarrow="block"/>
                  <w10:wrap anchorx="margin"/>
                </v:shape>
              </w:pict>
            </w:r>
            <w:r>
              <w:rPr>
                <w:b/>
                <w:noProof/>
                <w:sz w:val="22"/>
                <w:szCs w:val="22"/>
                <w:lang w:eastAsia="zh-TW"/>
              </w:rPr>
              <w:pict w14:anchorId="764CA4B0">
                <v:rect id="_x0000_s1264" style="position:absolute;left:0;text-align:left;margin-left:0;margin-top:14.95pt;width:117.5pt;height:29.2pt;z-index:251645440;mso-position-horizontal:center;mso-position-horizontal-relative:margin;mso-position-vertical-relative:text">
                  <v:textbox style="mso-next-textbox:#_x0000_s1264" inset="0,0,0,0">
                    <w:txbxContent>
                      <w:p w14:paraId="680A69F5" w14:textId="77777777" w:rsidR="005D55C0" w:rsidRDefault="005D55C0" w:rsidP="0072058F">
                        <w:pPr>
                          <w:jc w:val="center"/>
                        </w:pPr>
                        <w:r>
                          <w:t>Trình phê duyệt</w:t>
                        </w:r>
                      </w:p>
                      <w:p w14:paraId="728FDAB4" w14:textId="77777777" w:rsidR="005D55C0" w:rsidRDefault="005D55C0" w:rsidP="0072058F">
                        <w:pPr>
                          <w:jc w:val="center"/>
                        </w:pPr>
                        <w:proofErr w:type="gramStart"/>
                        <w:r>
                          <w:t>kết</w:t>
                        </w:r>
                        <w:proofErr w:type="gramEnd"/>
                        <w:r>
                          <w:t xml:space="preserve"> quả LCNT</w:t>
                        </w:r>
                      </w:p>
                    </w:txbxContent>
                  </v:textbox>
                  <w10:wrap anchorx="margin"/>
                </v:rect>
              </w:pict>
            </w:r>
          </w:p>
        </w:tc>
        <w:tc>
          <w:tcPr>
            <w:tcW w:w="2409" w:type="dxa"/>
            <w:tcBorders>
              <w:left w:val="single" w:sz="4" w:space="0" w:color="auto"/>
            </w:tcBorders>
            <w:vAlign w:val="center"/>
          </w:tcPr>
          <w:p w14:paraId="2EFA93F0" w14:textId="77777777" w:rsidR="00471856" w:rsidRPr="000E1341" w:rsidRDefault="00B423B6" w:rsidP="001C1EFC">
            <w:pPr>
              <w:spacing w:after="120"/>
              <w:jc w:val="center"/>
              <w:rPr>
                <w:b/>
                <w:sz w:val="22"/>
                <w:szCs w:val="22"/>
              </w:rPr>
            </w:pPr>
            <w:r w:rsidRPr="000E1341">
              <w:rPr>
                <w:b/>
                <w:sz w:val="22"/>
                <w:szCs w:val="22"/>
              </w:rPr>
              <w:t>Phụ lục 07 TT23</w:t>
            </w:r>
          </w:p>
        </w:tc>
      </w:tr>
      <w:tr w:rsidR="002905B9" w:rsidRPr="000E1341" w14:paraId="5555E667" w14:textId="77777777" w:rsidTr="00583A0F">
        <w:trPr>
          <w:trHeight w:hRule="exact" w:val="1134"/>
        </w:trPr>
        <w:tc>
          <w:tcPr>
            <w:tcW w:w="817" w:type="dxa"/>
            <w:vAlign w:val="center"/>
          </w:tcPr>
          <w:p w14:paraId="49EBCC84" w14:textId="77777777" w:rsidR="00471856" w:rsidRPr="000E1341" w:rsidRDefault="00D5442E" w:rsidP="001C1EFC">
            <w:pPr>
              <w:spacing w:after="120"/>
              <w:jc w:val="center"/>
              <w:rPr>
                <w:sz w:val="22"/>
                <w:szCs w:val="22"/>
              </w:rPr>
            </w:pPr>
            <w:r w:rsidRPr="000E1341">
              <w:rPr>
                <w:sz w:val="22"/>
                <w:szCs w:val="22"/>
              </w:rPr>
              <w:t>17</w:t>
            </w:r>
            <w:r w:rsidR="00471856" w:rsidRPr="000E1341">
              <w:rPr>
                <w:sz w:val="22"/>
                <w:szCs w:val="22"/>
              </w:rPr>
              <w:t>.13</w:t>
            </w:r>
          </w:p>
        </w:tc>
        <w:tc>
          <w:tcPr>
            <w:tcW w:w="2126" w:type="dxa"/>
            <w:tcBorders>
              <w:right w:val="single" w:sz="4" w:space="0" w:color="auto"/>
            </w:tcBorders>
            <w:vAlign w:val="center"/>
          </w:tcPr>
          <w:p w14:paraId="7611BB2B" w14:textId="77777777" w:rsidR="00471856" w:rsidRPr="000E1341" w:rsidRDefault="003330DE" w:rsidP="003330DE">
            <w:pPr>
              <w:spacing w:after="120"/>
              <w:jc w:val="center"/>
              <w:rPr>
                <w:sz w:val="22"/>
                <w:szCs w:val="22"/>
              </w:rPr>
            </w:pPr>
            <w:r w:rsidRPr="000E1341">
              <w:rPr>
                <w:sz w:val="22"/>
                <w:szCs w:val="22"/>
              </w:rPr>
              <w:t>Tổ thẩm định</w:t>
            </w:r>
          </w:p>
        </w:tc>
        <w:tc>
          <w:tcPr>
            <w:tcW w:w="4395" w:type="dxa"/>
            <w:tcBorders>
              <w:top w:val="nil"/>
              <w:left w:val="single" w:sz="4" w:space="0" w:color="auto"/>
              <w:bottom w:val="nil"/>
              <w:right w:val="single" w:sz="4" w:space="0" w:color="auto"/>
            </w:tcBorders>
            <w:vAlign w:val="center"/>
          </w:tcPr>
          <w:p w14:paraId="21464AF2" w14:textId="4B7DC93C" w:rsidR="00471856" w:rsidRPr="000E1341" w:rsidRDefault="00BF4F3E" w:rsidP="001C1EFC">
            <w:pPr>
              <w:spacing w:after="120"/>
              <w:ind w:firstLine="720"/>
              <w:jc w:val="center"/>
              <w:rPr>
                <w:b/>
                <w:sz w:val="22"/>
                <w:szCs w:val="22"/>
              </w:rPr>
            </w:pPr>
            <w:r>
              <w:rPr>
                <w:b/>
                <w:noProof/>
                <w:sz w:val="22"/>
                <w:szCs w:val="22"/>
                <w:lang w:eastAsia="zh-TW"/>
              </w:rPr>
              <w:pict w14:anchorId="211ADAB2">
                <v:shape id="_x0000_s1324" type="#_x0000_t34" style="position:absolute;left:0;text-align:left;margin-left:121.6pt;margin-top:63.95pt;width:122.25pt;height:38.75pt;rotation:270;z-index:251650560;mso-position-horizontal-relative:text;mso-position-vertical-relative:text" o:connectortype="elbow" adj="53,-258364,-71744">
                  <v:stroke endarrow="block"/>
                </v:shape>
              </w:pict>
            </w:r>
            <w:r>
              <w:rPr>
                <w:b/>
                <w:noProof/>
                <w:sz w:val="22"/>
                <w:szCs w:val="22"/>
                <w:lang w:eastAsia="zh-TW"/>
              </w:rPr>
              <w:pict w14:anchorId="7556E1A1">
                <v:shape id="_x0000_s1380" type="#_x0000_t32" style="position:absolute;left:0;text-align:left;margin-left:0;margin-top:45.65pt;width:0;height:21.35pt;z-index:251694592;mso-position-horizontal:center;mso-position-horizontal-relative:margin;mso-position-vertical-relative:text" o:connectortype="straight">
                  <v:stroke endarrow="block"/>
                  <w10:wrap anchorx="margin"/>
                </v:shape>
              </w:pict>
            </w:r>
            <w:r>
              <w:rPr>
                <w:b/>
                <w:noProof/>
                <w:sz w:val="22"/>
                <w:szCs w:val="22"/>
                <w:lang w:eastAsia="zh-TW"/>
              </w:rPr>
              <w:pict w14:anchorId="1E44A639">
                <v:shape id="_x0000_s1267" type="#_x0000_t4" style="position:absolute;left:0;text-align:left;margin-left:0;margin-top:12.95pt;width:142.25pt;height:31.9pt;z-index:251648512;mso-position-horizontal:center;mso-position-horizontal-relative:margin;mso-position-vertical-relative:text">
                  <v:textbox style="mso-next-textbox:#_x0000_s1267" inset="0,0,0,0">
                    <w:txbxContent>
                      <w:p w14:paraId="35664DD3" w14:textId="77777777" w:rsidR="005D55C0" w:rsidRDefault="005D55C0" w:rsidP="0072058F">
                        <w:pPr>
                          <w:jc w:val="center"/>
                        </w:pPr>
                        <w:r>
                          <w:t>Thẩm định</w:t>
                        </w:r>
                      </w:p>
                    </w:txbxContent>
                  </v:textbox>
                  <w10:wrap anchorx="margin"/>
                </v:shape>
              </w:pict>
            </w:r>
          </w:p>
        </w:tc>
        <w:tc>
          <w:tcPr>
            <w:tcW w:w="2409" w:type="dxa"/>
            <w:tcBorders>
              <w:left w:val="single" w:sz="4" w:space="0" w:color="auto"/>
            </w:tcBorders>
            <w:vAlign w:val="center"/>
          </w:tcPr>
          <w:p w14:paraId="20B5F62A" w14:textId="77777777" w:rsidR="00532207" w:rsidRPr="000E1341" w:rsidRDefault="0003555E" w:rsidP="001C1EFC">
            <w:pPr>
              <w:spacing w:after="120"/>
              <w:jc w:val="center"/>
              <w:rPr>
                <w:b/>
                <w:sz w:val="22"/>
                <w:szCs w:val="22"/>
              </w:rPr>
            </w:pPr>
            <w:r w:rsidRPr="000E1341">
              <w:rPr>
                <w:b/>
                <w:sz w:val="22"/>
                <w:szCs w:val="22"/>
              </w:rPr>
              <w:t>Mẫu số 05/06 TT19</w:t>
            </w:r>
          </w:p>
          <w:p w14:paraId="7FB17156" w14:textId="77777777" w:rsidR="00471856" w:rsidRPr="000E1341" w:rsidRDefault="00CD2BC0" w:rsidP="001C1EFC">
            <w:pPr>
              <w:spacing w:after="120"/>
              <w:jc w:val="center"/>
              <w:rPr>
                <w:b/>
                <w:sz w:val="22"/>
                <w:szCs w:val="22"/>
              </w:rPr>
            </w:pPr>
            <w:r w:rsidRPr="000E1341">
              <w:rPr>
                <w:b/>
                <w:sz w:val="22"/>
                <w:szCs w:val="22"/>
              </w:rPr>
              <w:t>PL-15-13,14</w:t>
            </w:r>
          </w:p>
        </w:tc>
      </w:tr>
      <w:tr w:rsidR="002905B9" w:rsidRPr="000E1341" w14:paraId="7B151872" w14:textId="77777777" w:rsidTr="00583A0F">
        <w:trPr>
          <w:trHeight w:hRule="exact" w:val="1134"/>
        </w:trPr>
        <w:tc>
          <w:tcPr>
            <w:tcW w:w="817" w:type="dxa"/>
            <w:vAlign w:val="center"/>
          </w:tcPr>
          <w:p w14:paraId="5B74E87D" w14:textId="77777777" w:rsidR="00471856" w:rsidRPr="000E1341" w:rsidRDefault="00D5442E" w:rsidP="001C1EFC">
            <w:pPr>
              <w:spacing w:after="120"/>
              <w:jc w:val="center"/>
              <w:rPr>
                <w:sz w:val="22"/>
                <w:szCs w:val="22"/>
              </w:rPr>
            </w:pPr>
            <w:r w:rsidRPr="000E1341">
              <w:rPr>
                <w:sz w:val="22"/>
                <w:szCs w:val="22"/>
              </w:rPr>
              <w:t>17</w:t>
            </w:r>
            <w:r w:rsidR="00471856" w:rsidRPr="000E1341">
              <w:rPr>
                <w:sz w:val="22"/>
                <w:szCs w:val="22"/>
              </w:rPr>
              <w:t>.14</w:t>
            </w:r>
          </w:p>
        </w:tc>
        <w:tc>
          <w:tcPr>
            <w:tcW w:w="2126" w:type="dxa"/>
            <w:tcBorders>
              <w:right w:val="single" w:sz="4" w:space="0" w:color="auto"/>
            </w:tcBorders>
            <w:vAlign w:val="center"/>
          </w:tcPr>
          <w:p w14:paraId="2F07F2E8" w14:textId="77777777" w:rsidR="00471856" w:rsidRPr="000E1341" w:rsidRDefault="00630685" w:rsidP="001C1EFC">
            <w:pPr>
              <w:spacing w:after="120"/>
              <w:jc w:val="center"/>
              <w:rPr>
                <w:sz w:val="22"/>
                <w:szCs w:val="22"/>
              </w:rPr>
            </w:pPr>
            <w:r w:rsidRPr="000E1341">
              <w:rPr>
                <w:sz w:val="22"/>
                <w:szCs w:val="22"/>
              </w:rPr>
              <w:t>CĐT</w:t>
            </w:r>
          </w:p>
        </w:tc>
        <w:tc>
          <w:tcPr>
            <w:tcW w:w="4395" w:type="dxa"/>
            <w:tcBorders>
              <w:top w:val="nil"/>
              <w:left w:val="single" w:sz="4" w:space="0" w:color="auto"/>
              <w:bottom w:val="nil"/>
              <w:right w:val="single" w:sz="4" w:space="0" w:color="auto"/>
            </w:tcBorders>
            <w:vAlign w:val="center"/>
          </w:tcPr>
          <w:p w14:paraId="5EFE6C8C" w14:textId="695124A8" w:rsidR="00471856" w:rsidRPr="000E1341" w:rsidRDefault="00BF4F3E" w:rsidP="001C1EFC">
            <w:pPr>
              <w:spacing w:after="120"/>
              <w:jc w:val="center"/>
              <w:rPr>
                <w:b/>
                <w:sz w:val="22"/>
                <w:szCs w:val="22"/>
              </w:rPr>
            </w:pPr>
            <w:r>
              <w:rPr>
                <w:b/>
                <w:noProof/>
                <w:sz w:val="22"/>
                <w:szCs w:val="22"/>
                <w:lang w:eastAsia="zh-TW"/>
              </w:rPr>
              <w:pict w14:anchorId="4AA99E17">
                <v:shape id="_x0000_s1381" type="#_x0000_t32" style="position:absolute;left:0;text-align:left;margin-left:0;margin-top:48.35pt;width:.05pt;height:21pt;z-index:251695616;mso-position-horizontal:center;mso-position-horizontal-relative:margin;mso-position-vertical-relative:text" o:connectortype="straight">
                  <v:stroke endarrow="block"/>
                  <w10:wrap anchorx="margin"/>
                </v:shape>
              </w:pict>
            </w:r>
            <w:r>
              <w:rPr>
                <w:b/>
                <w:noProof/>
                <w:sz w:val="22"/>
                <w:szCs w:val="22"/>
                <w:lang w:eastAsia="zh-TW"/>
              </w:rPr>
              <w:pict w14:anchorId="6822B9D6">
                <v:rect id="_x0000_s1265" style="position:absolute;left:0;text-align:left;margin-left:0;margin-top:10.25pt;width:117.5pt;height:36.35pt;z-index:251646464;mso-position-horizontal:center;mso-position-horizontal-relative:margin;mso-position-vertical-relative:text">
                  <v:textbox style="mso-next-textbox:#_x0000_s1265">
                    <w:txbxContent>
                      <w:p w14:paraId="7A7C695E" w14:textId="77777777" w:rsidR="005D55C0" w:rsidRDefault="005D55C0" w:rsidP="0072058F">
                        <w:pPr>
                          <w:jc w:val="center"/>
                        </w:pPr>
                        <w:r>
                          <w:t>Phê duyệt kết quả LCNT</w:t>
                        </w:r>
                      </w:p>
                    </w:txbxContent>
                  </v:textbox>
                  <w10:wrap anchorx="margin"/>
                </v:rect>
              </w:pict>
            </w:r>
          </w:p>
        </w:tc>
        <w:tc>
          <w:tcPr>
            <w:tcW w:w="2409" w:type="dxa"/>
            <w:tcBorders>
              <w:left w:val="single" w:sz="4" w:space="0" w:color="auto"/>
            </w:tcBorders>
            <w:vAlign w:val="center"/>
          </w:tcPr>
          <w:p w14:paraId="61970E86" w14:textId="77777777" w:rsidR="00471856" w:rsidRPr="000E1341" w:rsidRDefault="00532207" w:rsidP="0003555E">
            <w:pPr>
              <w:spacing w:after="120"/>
              <w:jc w:val="center"/>
              <w:rPr>
                <w:b/>
                <w:sz w:val="22"/>
                <w:szCs w:val="22"/>
              </w:rPr>
            </w:pPr>
            <w:r w:rsidRPr="000E1341">
              <w:rPr>
                <w:b/>
                <w:sz w:val="22"/>
                <w:szCs w:val="22"/>
              </w:rPr>
              <w:t>BM-15-</w:t>
            </w:r>
            <w:r w:rsidR="0003555E" w:rsidRPr="000E1341">
              <w:rPr>
                <w:b/>
                <w:sz w:val="22"/>
                <w:szCs w:val="22"/>
              </w:rPr>
              <w:t>11</w:t>
            </w:r>
          </w:p>
        </w:tc>
      </w:tr>
      <w:tr w:rsidR="00471856" w:rsidRPr="000E1341" w14:paraId="3F10BF23" w14:textId="77777777" w:rsidTr="00583A0F">
        <w:trPr>
          <w:trHeight w:hRule="exact" w:val="1134"/>
        </w:trPr>
        <w:tc>
          <w:tcPr>
            <w:tcW w:w="817" w:type="dxa"/>
            <w:tcBorders>
              <w:bottom w:val="single" w:sz="4" w:space="0" w:color="auto"/>
            </w:tcBorders>
            <w:vAlign w:val="center"/>
          </w:tcPr>
          <w:p w14:paraId="7357D196" w14:textId="77777777" w:rsidR="00471856" w:rsidRPr="000E1341" w:rsidRDefault="00D5442E" w:rsidP="001C1EFC">
            <w:pPr>
              <w:spacing w:after="120"/>
              <w:jc w:val="center"/>
              <w:rPr>
                <w:sz w:val="22"/>
                <w:szCs w:val="22"/>
              </w:rPr>
            </w:pPr>
            <w:r w:rsidRPr="000E1341">
              <w:rPr>
                <w:sz w:val="22"/>
                <w:szCs w:val="22"/>
              </w:rPr>
              <w:t>17</w:t>
            </w:r>
            <w:r w:rsidR="00471856" w:rsidRPr="000E1341">
              <w:rPr>
                <w:sz w:val="22"/>
                <w:szCs w:val="22"/>
              </w:rPr>
              <w:t>.15</w:t>
            </w:r>
          </w:p>
        </w:tc>
        <w:tc>
          <w:tcPr>
            <w:tcW w:w="2126" w:type="dxa"/>
            <w:tcBorders>
              <w:bottom w:val="single" w:sz="4" w:space="0" w:color="auto"/>
              <w:right w:val="single" w:sz="4" w:space="0" w:color="auto"/>
            </w:tcBorders>
            <w:vAlign w:val="center"/>
          </w:tcPr>
          <w:p w14:paraId="0B105138" w14:textId="77777777" w:rsidR="00471856" w:rsidRPr="000E1341" w:rsidRDefault="00534818" w:rsidP="001C1EFC">
            <w:pPr>
              <w:spacing w:after="120"/>
              <w:jc w:val="center"/>
              <w:rPr>
                <w:sz w:val="22"/>
                <w:szCs w:val="22"/>
              </w:rPr>
            </w:pPr>
            <w:r w:rsidRPr="000E1341">
              <w:rPr>
                <w:sz w:val="22"/>
                <w:szCs w:val="22"/>
              </w:rPr>
              <w:t>Bên mời thầu</w:t>
            </w:r>
          </w:p>
        </w:tc>
        <w:tc>
          <w:tcPr>
            <w:tcW w:w="4395" w:type="dxa"/>
            <w:tcBorders>
              <w:top w:val="nil"/>
              <w:left w:val="single" w:sz="4" w:space="0" w:color="auto"/>
              <w:bottom w:val="single" w:sz="4" w:space="0" w:color="auto"/>
              <w:right w:val="single" w:sz="4" w:space="0" w:color="auto"/>
            </w:tcBorders>
            <w:vAlign w:val="center"/>
          </w:tcPr>
          <w:p w14:paraId="0C089036" w14:textId="77777777" w:rsidR="00471856" w:rsidRPr="000E1341" w:rsidRDefault="00BF4F3E" w:rsidP="001C1EFC">
            <w:pPr>
              <w:spacing w:after="120"/>
              <w:jc w:val="center"/>
              <w:rPr>
                <w:b/>
                <w:sz w:val="22"/>
                <w:szCs w:val="22"/>
              </w:rPr>
            </w:pPr>
            <w:r>
              <w:rPr>
                <w:b/>
                <w:noProof/>
                <w:sz w:val="22"/>
                <w:szCs w:val="22"/>
                <w:lang w:eastAsia="zh-TW"/>
              </w:rPr>
              <w:pict w14:anchorId="17402CA6">
                <v:rect id="_x0000_s1266" style="position:absolute;left:0;text-align:left;margin-left:0;margin-top:11.25pt;width:117.5pt;height:37.75pt;z-index:251647488;mso-position-horizontal:center;mso-position-horizontal-relative:margin;mso-position-vertical-relative:text">
                  <v:textbox style="mso-next-textbox:#_x0000_s1266">
                    <w:txbxContent>
                      <w:p w14:paraId="51F64512" w14:textId="77777777" w:rsidR="005D55C0" w:rsidRDefault="005D55C0" w:rsidP="0072058F">
                        <w:pPr>
                          <w:jc w:val="center"/>
                        </w:pPr>
                        <w:r>
                          <w:t>Thông báo KQLCNT</w:t>
                        </w:r>
                      </w:p>
                    </w:txbxContent>
                  </v:textbox>
                  <w10:wrap anchorx="margin"/>
                </v:rect>
              </w:pict>
            </w:r>
          </w:p>
        </w:tc>
        <w:tc>
          <w:tcPr>
            <w:tcW w:w="2409" w:type="dxa"/>
            <w:tcBorders>
              <w:left w:val="single" w:sz="4" w:space="0" w:color="auto"/>
              <w:bottom w:val="single" w:sz="4" w:space="0" w:color="auto"/>
            </w:tcBorders>
            <w:vAlign w:val="center"/>
          </w:tcPr>
          <w:p w14:paraId="3F912A4E" w14:textId="77777777" w:rsidR="00471856" w:rsidRPr="000E1341" w:rsidRDefault="00532207" w:rsidP="0003555E">
            <w:pPr>
              <w:spacing w:after="120"/>
              <w:jc w:val="center"/>
              <w:rPr>
                <w:b/>
                <w:sz w:val="22"/>
                <w:szCs w:val="22"/>
              </w:rPr>
            </w:pPr>
            <w:r w:rsidRPr="000E1341">
              <w:rPr>
                <w:b/>
                <w:sz w:val="22"/>
                <w:szCs w:val="22"/>
              </w:rPr>
              <w:t>BM-15-</w:t>
            </w:r>
            <w:r w:rsidR="0003555E" w:rsidRPr="000E1341">
              <w:rPr>
                <w:b/>
                <w:sz w:val="22"/>
                <w:szCs w:val="22"/>
              </w:rPr>
              <w:t>12</w:t>
            </w:r>
          </w:p>
        </w:tc>
      </w:tr>
    </w:tbl>
    <w:p w14:paraId="00818287" w14:textId="26D98AC6" w:rsidR="0072058F" w:rsidRPr="000E1341" w:rsidRDefault="0072058F" w:rsidP="00852891">
      <w:pPr>
        <w:spacing w:after="120"/>
        <w:jc w:val="both"/>
        <w:rPr>
          <w:b/>
          <w:sz w:val="28"/>
          <w:szCs w:val="26"/>
        </w:rPr>
      </w:pPr>
    </w:p>
    <w:p w14:paraId="03791C3C" w14:textId="77777777" w:rsidR="0072058F" w:rsidRPr="000E1341" w:rsidRDefault="001C2116" w:rsidP="00C717D2">
      <w:pPr>
        <w:spacing w:after="120"/>
        <w:ind w:firstLine="720"/>
        <w:jc w:val="both"/>
        <w:rPr>
          <w:sz w:val="26"/>
          <w:szCs w:val="26"/>
        </w:rPr>
      </w:pPr>
      <w:r w:rsidRPr="000E1341">
        <w:rPr>
          <w:sz w:val="26"/>
          <w:szCs w:val="26"/>
        </w:rPr>
        <w:t xml:space="preserve">Tùy thuộc loại gói thầu (xây lắp, mua sắm hàng hóa, dịch vụ tư vấn, dịch vụ phi tư vấn hay hỗn hợp) áp dụng hình thức (rộng rãi, hạn chế, chỉ định thầu, chào hàng cạnh tranh, mua sắm trực tiếp, tự thực hiện, nhà thầu cá nhân, tham gia của cộng đồng) và phương thức </w:t>
      </w:r>
      <w:r w:rsidR="006F4646" w:rsidRPr="000E1341">
        <w:rPr>
          <w:sz w:val="26"/>
          <w:szCs w:val="26"/>
        </w:rPr>
        <w:t>LCNT</w:t>
      </w:r>
      <w:r w:rsidRPr="000E1341">
        <w:rPr>
          <w:sz w:val="26"/>
          <w:szCs w:val="26"/>
        </w:rPr>
        <w:t xml:space="preserve"> (1 GĐ 1 túi HS, 1 G</w:t>
      </w:r>
      <w:r w:rsidR="00C37287" w:rsidRPr="000E1341">
        <w:rPr>
          <w:sz w:val="26"/>
          <w:szCs w:val="26"/>
        </w:rPr>
        <w:t>Đ</w:t>
      </w:r>
      <w:r w:rsidRPr="000E1341">
        <w:rPr>
          <w:sz w:val="26"/>
          <w:szCs w:val="26"/>
        </w:rPr>
        <w:t xml:space="preserve"> 2 </w:t>
      </w:r>
      <w:r w:rsidR="00C37287" w:rsidRPr="000E1341">
        <w:rPr>
          <w:sz w:val="26"/>
          <w:szCs w:val="26"/>
        </w:rPr>
        <w:t>túi HS, 2 GĐ 1 túi HS, 2 GĐ</w:t>
      </w:r>
      <w:r w:rsidRPr="000E1341">
        <w:rPr>
          <w:sz w:val="26"/>
          <w:szCs w:val="26"/>
        </w:rPr>
        <w:t xml:space="preserve"> 2 túi HS)</w:t>
      </w:r>
      <w:r w:rsidR="005431FB" w:rsidRPr="000E1341">
        <w:rPr>
          <w:sz w:val="26"/>
          <w:szCs w:val="26"/>
        </w:rPr>
        <w:t>.</w:t>
      </w:r>
    </w:p>
    <w:p w14:paraId="583CDD33" w14:textId="77777777" w:rsidR="00A82003" w:rsidRPr="000E1341" w:rsidRDefault="00C03C48" w:rsidP="00C717D2">
      <w:pPr>
        <w:spacing w:after="120"/>
        <w:jc w:val="both"/>
        <w:rPr>
          <w:b/>
          <w:sz w:val="26"/>
          <w:szCs w:val="26"/>
        </w:rPr>
      </w:pPr>
      <w:r w:rsidRPr="000E1341">
        <w:rPr>
          <w:b/>
          <w:sz w:val="26"/>
          <w:szCs w:val="26"/>
        </w:rPr>
        <w:t>Phụ lục</w:t>
      </w:r>
      <w:r w:rsidR="001E47FF" w:rsidRPr="000E1341">
        <w:rPr>
          <w:b/>
          <w:sz w:val="26"/>
          <w:szCs w:val="26"/>
        </w:rPr>
        <w:t xml:space="preserve"> </w:t>
      </w:r>
      <w:hyperlink r:id="rId39" w:history="1">
        <w:r w:rsidR="001E47FF" w:rsidRPr="000E1341">
          <w:rPr>
            <w:rStyle w:val="Hyperlink"/>
            <w:b/>
            <w:color w:val="auto"/>
            <w:sz w:val="26"/>
            <w:szCs w:val="26"/>
            <w:u w:val="none"/>
          </w:rPr>
          <w:t>PL-15-01A</w:t>
        </w:r>
      </w:hyperlink>
      <w:r w:rsidR="001E47FF" w:rsidRPr="000E1341">
        <w:rPr>
          <w:b/>
          <w:sz w:val="26"/>
          <w:szCs w:val="26"/>
        </w:rPr>
        <w:t>:</w:t>
      </w:r>
      <w:r w:rsidRPr="000E1341">
        <w:rPr>
          <w:b/>
          <w:sz w:val="26"/>
          <w:szCs w:val="26"/>
        </w:rPr>
        <w:t xml:space="preserve"> </w:t>
      </w:r>
      <w:r w:rsidR="00FE1592" w:rsidRPr="000E1341">
        <w:rPr>
          <w:b/>
          <w:sz w:val="26"/>
          <w:szCs w:val="26"/>
        </w:rPr>
        <w:t xml:space="preserve">Bảng tổng hợp </w:t>
      </w:r>
      <w:r w:rsidR="002D2BA3" w:rsidRPr="000E1341">
        <w:rPr>
          <w:b/>
          <w:sz w:val="26"/>
          <w:szCs w:val="26"/>
        </w:rPr>
        <w:t xml:space="preserve">hình thức, </w:t>
      </w:r>
      <w:r w:rsidR="001E47FF" w:rsidRPr="000E1341">
        <w:rPr>
          <w:b/>
          <w:sz w:val="26"/>
          <w:szCs w:val="26"/>
        </w:rPr>
        <w:t>phương</w:t>
      </w:r>
      <w:r w:rsidR="002D2BA3" w:rsidRPr="000E1341">
        <w:rPr>
          <w:b/>
          <w:sz w:val="26"/>
          <w:szCs w:val="26"/>
        </w:rPr>
        <w:t xml:space="preserve"> </w:t>
      </w:r>
      <w:r w:rsidR="001E47FF" w:rsidRPr="000E1341">
        <w:rPr>
          <w:b/>
          <w:sz w:val="26"/>
          <w:szCs w:val="26"/>
        </w:rPr>
        <w:t>thức lựa chọn nhà thầu</w:t>
      </w:r>
    </w:p>
    <w:p w14:paraId="31FEC3BB" w14:textId="77777777" w:rsidR="008F09D9" w:rsidRPr="000E1341" w:rsidRDefault="008F09D9" w:rsidP="00C717D2">
      <w:pPr>
        <w:spacing w:after="120"/>
        <w:ind w:firstLine="720"/>
        <w:jc w:val="both"/>
        <w:rPr>
          <w:b/>
          <w:sz w:val="26"/>
          <w:szCs w:val="26"/>
        </w:rPr>
      </w:pPr>
      <w:r w:rsidRPr="000E1341">
        <w:rPr>
          <w:b/>
          <w:sz w:val="26"/>
          <w:szCs w:val="26"/>
        </w:rPr>
        <w:t xml:space="preserve">5.4. Giải thích </w:t>
      </w:r>
      <w:r w:rsidR="00B83CF7" w:rsidRPr="000E1341">
        <w:rPr>
          <w:b/>
          <w:sz w:val="26"/>
          <w:szCs w:val="26"/>
        </w:rPr>
        <w:t>sơ đồ</w:t>
      </w:r>
      <w:r w:rsidR="00B214CC" w:rsidRPr="000E1341">
        <w:rPr>
          <w:b/>
          <w:sz w:val="26"/>
          <w:szCs w:val="26"/>
        </w:rPr>
        <w:t xml:space="preserve"> tổ chức </w:t>
      </w:r>
      <w:r w:rsidR="006F4646" w:rsidRPr="000E1341">
        <w:rPr>
          <w:b/>
          <w:sz w:val="26"/>
          <w:szCs w:val="26"/>
        </w:rPr>
        <w:t>LCNT</w:t>
      </w:r>
    </w:p>
    <w:p w14:paraId="15A79B21" w14:textId="77777777" w:rsidR="00C37287" w:rsidRPr="000E1341" w:rsidRDefault="00C37287" w:rsidP="00C717D2">
      <w:pPr>
        <w:spacing w:after="120"/>
        <w:ind w:firstLine="720"/>
        <w:jc w:val="both"/>
        <w:rPr>
          <w:sz w:val="26"/>
          <w:szCs w:val="26"/>
        </w:rPr>
      </w:pPr>
      <w:r w:rsidRPr="000E1341">
        <w:rPr>
          <w:sz w:val="26"/>
          <w:szCs w:val="26"/>
        </w:rPr>
        <w:t xml:space="preserve">+ </w:t>
      </w:r>
      <w:r w:rsidR="00F322B0" w:rsidRPr="000E1341">
        <w:rPr>
          <w:sz w:val="26"/>
          <w:szCs w:val="26"/>
        </w:rPr>
        <w:t>Riêng đối với phương thức 2 giai đoạn thì giai đoạn</w:t>
      </w:r>
      <w:r w:rsidR="00D10682" w:rsidRPr="000E1341">
        <w:rPr>
          <w:sz w:val="26"/>
          <w:szCs w:val="26"/>
        </w:rPr>
        <w:t xml:space="preserve"> chuẩn bị </w:t>
      </w:r>
      <w:r w:rsidR="006F4646" w:rsidRPr="000E1341">
        <w:rPr>
          <w:sz w:val="26"/>
          <w:szCs w:val="26"/>
        </w:rPr>
        <w:t>LCNT</w:t>
      </w:r>
      <w:r w:rsidR="00D10682" w:rsidRPr="000E1341">
        <w:rPr>
          <w:sz w:val="26"/>
          <w:szCs w:val="26"/>
        </w:rPr>
        <w:t>,</w:t>
      </w:r>
      <w:r w:rsidR="00F322B0" w:rsidRPr="000E1341">
        <w:rPr>
          <w:sz w:val="26"/>
          <w:szCs w:val="26"/>
        </w:rPr>
        <w:t xml:space="preserve"> tổ chức </w:t>
      </w:r>
      <w:r w:rsidR="006F4646" w:rsidRPr="000E1341">
        <w:rPr>
          <w:sz w:val="26"/>
          <w:szCs w:val="26"/>
        </w:rPr>
        <w:t>LCNT</w:t>
      </w:r>
      <w:r w:rsidR="00D10682" w:rsidRPr="000E1341">
        <w:rPr>
          <w:sz w:val="26"/>
          <w:szCs w:val="26"/>
        </w:rPr>
        <w:t xml:space="preserve"> và đánh giá </w:t>
      </w:r>
      <w:r w:rsidR="006F4646" w:rsidRPr="000E1341">
        <w:rPr>
          <w:sz w:val="26"/>
          <w:szCs w:val="26"/>
        </w:rPr>
        <w:t>LCNT</w:t>
      </w:r>
      <w:r w:rsidR="00F322B0" w:rsidRPr="000E1341">
        <w:rPr>
          <w:sz w:val="26"/>
          <w:szCs w:val="26"/>
        </w:rPr>
        <w:t xml:space="preserve"> được thực hiện cho cả 2 giai đoạn</w:t>
      </w:r>
      <w:r w:rsidRPr="000E1341">
        <w:rPr>
          <w:sz w:val="26"/>
          <w:szCs w:val="26"/>
        </w:rPr>
        <w:t xml:space="preserve">; giai đoạn 1 </w:t>
      </w:r>
      <w:r w:rsidR="00ED148E" w:rsidRPr="000E1341">
        <w:rPr>
          <w:sz w:val="26"/>
          <w:szCs w:val="26"/>
        </w:rPr>
        <w:t xml:space="preserve">nhà thầu nộp đề xuất về kỹ thuật, phương án tài chính theo yêu cầu của HSMT nhưng chưa có giá dự thầu. </w:t>
      </w:r>
      <w:proofErr w:type="gramStart"/>
      <w:r w:rsidR="00ED148E" w:rsidRPr="000E1341">
        <w:rPr>
          <w:sz w:val="26"/>
          <w:szCs w:val="26"/>
        </w:rPr>
        <w:t>Trên cơ sở trao đổi với từng nhà thầu tham gia giai đoạn này sẽ xác định HSMT giai đoạn 2.</w:t>
      </w:r>
      <w:proofErr w:type="gramEnd"/>
      <w:r w:rsidR="00ED148E" w:rsidRPr="000E1341">
        <w:rPr>
          <w:sz w:val="26"/>
          <w:szCs w:val="26"/>
        </w:rPr>
        <w:t xml:space="preserve"> </w:t>
      </w:r>
      <w:proofErr w:type="gramStart"/>
      <w:r w:rsidR="00ED148E" w:rsidRPr="000E1341">
        <w:rPr>
          <w:sz w:val="26"/>
          <w:szCs w:val="26"/>
        </w:rPr>
        <w:t>Trong giai đoạn 2 thì nhà thầu đã tham gia giai đoạn 1 được mời nộp hồ sơ dự thầu, HSDT bao gồm đề xuất về kỹ thuật, tài chính, giá dự thầu.</w:t>
      </w:r>
      <w:proofErr w:type="gramEnd"/>
      <w:r w:rsidR="00EA3C83" w:rsidRPr="000E1341">
        <w:rPr>
          <w:sz w:val="26"/>
          <w:szCs w:val="26"/>
        </w:rPr>
        <w:t xml:space="preserve"> </w:t>
      </w:r>
    </w:p>
    <w:p w14:paraId="59F6EB52" w14:textId="77777777" w:rsidR="00C37287" w:rsidRPr="000E1341" w:rsidRDefault="00C37287" w:rsidP="00C717D2">
      <w:pPr>
        <w:spacing w:after="120"/>
        <w:ind w:firstLine="720"/>
        <w:jc w:val="both"/>
        <w:rPr>
          <w:sz w:val="26"/>
          <w:szCs w:val="26"/>
        </w:rPr>
      </w:pPr>
      <w:r w:rsidRPr="000E1341">
        <w:rPr>
          <w:sz w:val="26"/>
          <w:szCs w:val="26"/>
        </w:rPr>
        <w:t xml:space="preserve">+ </w:t>
      </w:r>
      <w:r w:rsidR="00EA3C83" w:rsidRPr="000E1341">
        <w:rPr>
          <w:sz w:val="26"/>
          <w:szCs w:val="26"/>
        </w:rPr>
        <w:t>Riêng đối với phương thức 2 túi Hồ sơ và gói dịch vụ tư vấn thì việc mở thầu và đánh giá thực hiện cho từng túi Hồ sơ (Hồ sơ kỹ thuật và Hồ sơ tài chính).</w:t>
      </w:r>
      <w:r w:rsidR="00D10682" w:rsidRPr="000E1341">
        <w:rPr>
          <w:sz w:val="26"/>
          <w:szCs w:val="26"/>
        </w:rPr>
        <w:t xml:space="preserve"> </w:t>
      </w:r>
    </w:p>
    <w:p w14:paraId="70AE9AAD" w14:textId="77777777" w:rsidR="00B83CF7" w:rsidRPr="000E1341" w:rsidRDefault="00B83CF7" w:rsidP="00C717D2">
      <w:pPr>
        <w:spacing w:after="120"/>
        <w:ind w:firstLine="720"/>
        <w:jc w:val="both"/>
        <w:rPr>
          <w:b/>
          <w:bCs/>
          <w:sz w:val="26"/>
          <w:szCs w:val="26"/>
        </w:rPr>
      </w:pPr>
      <w:r w:rsidRPr="000E1341">
        <w:rPr>
          <w:b/>
          <w:bCs/>
          <w:sz w:val="26"/>
          <w:szCs w:val="26"/>
        </w:rPr>
        <w:lastRenderedPageBreak/>
        <w:t xml:space="preserve">5.4.1. Giai đoạn chuẩn bị </w:t>
      </w:r>
      <w:r w:rsidR="006F4646" w:rsidRPr="000E1341">
        <w:rPr>
          <w:b/>
          <w:bCs/>
          <w:sz w:val="26"/>
          <w:szCs w:val="26"/>
        </w:rPr>
        <w:t>LCNT</w:t>
      </w:r>
    </w:p>
    <w:p w14:paraId="7570E2A5"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1.</w:t>
      </w:r>
      <w:proofErr w:type="gramEnd"/>
      <w:r w:rsidRPr="000E1341">
        <w:rPr>
          <w:b/>
          <w:bCs/>
          <w:sz w:val="26"/>
          <w:szCs w:val="26"/>
        </w:rPr>
        <w:t xml:space="preserve"> Lập </w:t>
      </w:r>
      <w:r w:rsidR="00CF2B24" w:rsidRPr="000E1341">
        <w:rPr>
          <w:b/>
          <w:bCs/>
          <w:sz w:val="26"/>
          <w:szCs w:val="26"/>
        </w:rPr>
        <w:t>HSMT</w:t>
      </w:r>
      <w:r w:rsidRPr="000E1341">
        <w:rPr>
          <w:b/>
          <w:bCs/>
          <w:sz w:val="26"/>
          <w:szCs w:val="26"/>
        </w:rPr>
        <w:t>:</w:t>
      </w:r>
    </w:p>
    <w:p w14:paraId="06B3C144" w14:textId="3004D266" w:rsidR="001707C3" w:rsidRPr="000E1341" w:rsidRDefault="008F09D9" w:rsidP="00C717D2">
      <w:pPr>
        <w:spacing w:after="120"/>
        <w:ind w:firstLine="720"/>
        <w:jc w:val="both"/>
        <w:rPr>
          <w:sz w:val="26"/>
          <w:szCs w:val="26"/>
        </w:rPr>
      </w:pPr>
      <w:r w:rsidRPr="000E1341">
        <w:rPr>
          <w:sz w:val="26"/>
          <w:szCs w:val="26"/>
        </w:rPr>
        <w:t>+ Việc xây dựng HSMT sẽ do</w:t>
      </w:r>
      <w:r w:rsidR="001707C3" w:rsidRPr="000E1341">
        <w:rPr>
          <w:sz w:val="26"/>
          <w:szCs w:val="26"/>
        </w:rPr>
        <w:t xml:space="preserve"> Bên mời </w:t>
      </w:r>
      <w:proofErr w:type="gramStart"/>
      <w:r w:rsidR="001707C3" w:rsidRPr="000E1341">
        <w:rPr>
          <w:sz w:val="26"/>
          <w:szCs w:val="26"/>
        </w:rPr>
        <w:t>thầu(</w:t>
      </w:r>
      <w:proofErr w:type="gramEnd"/>
      <w:r w:rsidRPr="000E1341">
        <w:rPr>
          <w:sz w:val="26"/>
          <w:szCs w:val="26"/>
        </w:rPr>
        <w:t>BQLDA</w:t>
      </w:r>
      <w:r w:rsidR="006B66C7" w:rsidRPr="000E1341">
        <w:rPr>
          <w:sz w:val="26"/>
          <w:szCs w:val="26"/>
        </w:rPr>
        <w:t>/</w:t>
      </w:r>
      <w:r w:rsidR="003E4A73" w:rsidRPr="000E1341">
        <w:rPr>
          <w:sz w:val="26"/>
          <w:szCs w:val="26"/>
        </w:rPr>
        <w:t>P.ĐTXDCB</w:t>
      </w:r>
      <w:r w:rsidR="001707C3" w:rsidRPr="000E1341">
        <w:rPr>
          <w:sz w:val="26"/>
          <w:szCs w:val="26"/>
        </w:rPr>
        <w:t xml:space="preserve">) chủ trì. </w:t>
      </w:r>
      <w:proofErr w:type="gramStart"/>
      <w:r w:rsidR="001707C3" w:rsidRPr="000E1341">
        <w:rPr>
          <w:sz w:val="26"/>
          <w:szCs w:val="26"/>
        </w:rPr>
        <w:t xml:space="preserve">Bên mời thầu </w:t>
      </w:r>
      <w:r w:rsidRPr="000E1341">
        <w:rPr>
          <w:sz w:val="26"/>
          <w:szCs w:val="26"/>
        </w:rPr>
        <w:t xml:space="preserve">có thể </w:t>
      </w:r>
      <w:r w:rsidR="001707C3" w:rsidRPr="000E1341">
        <w:rPr>
          <w:sz w:val="26"/>
          <w:szCs w:val="26"/>
        </w:rPr>
        <w:t>là</w:t>
      </w:r>
      <w:r w:rsidRPr="000E1341">
        <w:rPr>
          <w:sz w:val="26"/>
          <w:szCs w:val="26"/>
        </w:rPr>
        <w:t xml:space="preserve"> </w:t>
      </w:r>
      <w:r w:rsidR="00630685" w:rsidRPr="000E1341">
        <w:rPr>
          <w:sz w:val="26"/>
          <w:szCs w:val="26"/>
        </w:rPr>
        <w:t>CĐT</w:t>
      </w:r>
      <w:r w:rsidRPr="000E1341">
        <w:rPr>
          <w:sz w:val="26"/>
          <w:szCs w:val="26"/>
        </w:rPr>
        <w:t xml:space="preserve"> </w:t>
      </w:r>
      <w:r w:rsidR="001707C3" w:rsidRPr="000E1341">
        <w:rPr>
          <w:sz w:val="26"/>
          <w:szCs w:val="26"/>
        </w:rPr>
        <w:t xml:space="preserve">hoặc </w:t>
      </w:r>
      <w:r w:rsidR="00630685" w:rsidRPr="000E1341">
        <w:rPr>
          <w:sz w:val="26"/>
          <w:szCs w:val="26"/>
        </w:rPr>
        <w:t>CĐT</w:t>
      </w:r>
      <w:r w:rsidR="001707C3" w:rsidRPr="000E1341">
        <w:rPr>
          <w:sz w:val="26"/>
          <w:szCs w:val="26"/>
        </w:rPr>
        <w:t xml:space="preserve"> quyết định thành lập hoặc lựa chọn một tổ chức đấu thầu chuyên nghiệp</w:t>
      </w:r>
      <w:r w:rsidRPr="000E1341">
        <w:rPr>
          <w:sz w:val="26"/>
          <w:szCs w:val="26"/>
        </w:rPr>
        <w:t>.</w:t>
      </w:r>
      <w:proofErr w:type="gramEnd"/>
      <w:r w:rsidRPr="000E1341">
        <w:rPr>
          <w:sz w:val="26"/>
          <w:szCs w:val="26"/>
        </w:rPr>
        <w:t xml:space="preserve"> </w:t>
      </w:r>
    </w:p>
    <w:p w14:paraId="390A01C7" w14:textId="77777777" w:rsidR="008F09D9" w:rsidRPr="000E1341" w:rsidRDefault="001707C3" w:rsidP="00C717D2">
      <w:pPr>
        <w:spacing w:after="120"/>
        <w:ind w:firstLine="720"/>
        <w:jc w:val="both"/>
        <w:rPr>
          <w:rFonts w:eastAsia="SimSun"/>
          <w:sz w:val="26"/>
          <w:szCs w:val="26"/>
          <w:lang w:eastAsia="ja-JP" w:bidi="th-TH"/>
        </w:rPr>
      </w:pPr>
      <w:r w:rsidRPr="000E1341">
        <w:rPr>
          <w:sz w:val="26"/>
          <w:szCs w:val="26"/>
        </w:rPr>
        <w:t xml:space="preserve">+ </w:t>
      </w:r>
      <w:r w:rsidR="008F09D9" w:rsidRPr="000E1341">
        <w:rPr>
          <w:sz w:val="26"/>
          <w:szCs w:val="26"/>
        </w:rPr>
        <w:t xml:space="preserve">Bộ KH&amp;ĐT đã ban hành các thông tư quy định các biểu mẫu của các loại HSMT như </w:t>
      </w:r>
      <w:r w:rsidR="006B66C7" w:rsidRPr="000E1341">
        <w:rPr>
          <w:sz w:val="26"/>
          <w:szCs w:val="26"/>
        </w:rPr>
        <w:t>Hồ sơ mời thầu</w:t>
      </w:r>
      <w:r w:rsidR="008F09D9" w:rsidRPr="000E1341">
        <w:rPr>
          <w:sz w:val="26"/>
          <w:szCs w:val="26"/>
        </w:rPr>
        <w:t xml:space="preserve"> xây lắp, </w:t>
      </w:r>
      <w:r w:rsidR="006B66C7" w:rsidRPr="000E1341">
        <w:rPr>
          <w:sz w:val="26"/>
          <w:szCs w:val="26"/>
        </w:rPr>
        <w:t>Hồ sơ mời thầu</w:t>
      </w:r>
      <w:r w:rsidR="002F330A" w:rsidRPr="000E1341">
        <w:rPr>
          <w:sz w:val="26"/>
          <w:szCs w:val="26"/>
        </w:rPr>
        <w:t xml:space="preserve"> </w:t>
      </w:r>
      <w:r w:rsidR="008F09D9" w:rsidRPr="000E1341">
        <w:rPr>
          <w:sz w:val="26"/>
          <w:szCs w:val="26"/>
        </w:rPr>
        <w:t>mua sắm</w:t>
      </w:r>
      <w:r w:rsidR="002F330A" w:rsidRPr="000E1341">
        <w:rPr>
          <w:sz w:val="26"/>
          <w:szCs w:val="26"/>
        </w:rPr>
        <w:t xml:space="preserve"> hàng hóa</w:t>
      </w:r>
      <w:r w:rsidR="008F09D9" w:rsidRPr="000E1341">
        <w:rPr>
          <w:sz w:val="26"/>
          <w:szCs w:val="26"/>
        </w:rPr>
        <w:t xml:space="preserve">, Hồ sơ yêu cầu chỉ định thầu, Hồ sơ yêu cầu chào hành cạnh tranh, </w:t>
      </w:r>
      <w:r w:rsidR="002F330A" w:rsidRPr="000E1341">
        <w:rPr>
          <w:sz w:val="26"/>
          <w:szCs w:val="26"/>
        </w:rPr>
        <w:t xml:space="preserve">Hồ sơ mời quan tâm, </w:t>
      </w:r>
      <w:r w:rsidR="008F09D9" w:rsidRPr="000E1341">
        <w:rPr>
          <w:sz w:val="26"/>
          <w:szCs w:val="26"/>
        </w:rPr>
        <w:t>H</w:t>
      </w:r>
      <w:r w:rsidR="006B66C7" w:rsidRPr="000E1341">
        <w:rPr>
          <w:sz w:val="26"/>
          <w:szCs w:val="26"/>
        </w:rPr>
        <w:t>ồ sơ mời thầu</w:t>
      </w:r>
      <w:r w:rsidR="002F330A" w:rsidRPr="000E1341">
        <w:rPr>
          <w:sz w:val="26"/>
          <w:szCs w:val="26"/>
        </w:rPr>
        <w:t>, Hồ sơ yêu cầu dịch vụ tư vấn</w:t>
      </w:r>
      <w:r w:rsidR="008F09D9" w:rsidRPr="000E1341">
        <w:rPr>
          <w:sz w:val="26"/>
          <w:szCs w:val="26"/>
        </w:rPr>
        <w:t xml:space="preserve">… quy định tại </w:t>
      </w:r>
      <w:hyperlink r:id="rId40" w:history="1">
        <w:r w:rsidR="008F09D9" w:rsidRPr="000E1341">
          <w:rPr>
            <w:rStyle w:val="Hyperlink"/>
            <w:rFonts w:eastAsia="SimSun"/>
            <w:b/>
            <w:bCs/>
            <w:color w:val="auto"/>
            <w:sz w:val="26"/>
            <w:szCs w:val="26"/>
            <w:u w:val="none"/>
            <w:lang w:eastAsia="ja-JP" w:bidi="th-TH"/>
          </w:rPr>
          <w:t>PL-15-</w:t>
        </w:r>
        <w:r w:rsidR="00386BEE" w:rsidRPr="000E1341">
          <w:rPr>
            <w:rStyle w:val="Hyperlink"/>
            <w:rFonts w:eastAsia="SimSun"/>
            <w:b/>
            <w:color w:val="auto"/>
            <w:sz w:val="26"/>
            <w:szCs w:val="26"/>
            <w:u w:val="none"/>
            <w:lang w:eastAsia="ja-JP" w:bidi="th-TH"/>
          </w:rPr>
          <w:t>10</w:t>
        </w:r>
      </w:hyperlink>
      <w:r w:rsidR="008F09D9" w:rsidRPr="000E1341">
        <w:rPr>
          <w:rFonts w:eastAsia="SimSun"/>
          <w:sz w:val="26"/>
          <w:szCs w:val="26"/>
          <w:lang w:eastAsia="ja-JP" w:bidi="th-TH"/>
        </w:rPr>
        <w:t>.</w:t>
      </w:r>
    </w:p>
    <w:p w14:paraId="4FF31259"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2.</w:t>
      </w:r>
      <w:proofErr w:type="gramEnd"/>
      <w:r w:rsidRPr="000E1341">
        <w:rPr>
          <w:b/>
          <w:bCs/>
          <w:sz w:val="26"/>
          <w:szCs w:val="26"/>
        </w:rPr>
        <w:t xml:space="preserve"> Trình phê duyệt HSMT:</w:t>
      </w:r>
    </w:p>
    <w:p w14:paraId="3B13BF1E" w14:textId="4408501F" w:rsidR="008F09D9" w:rsidRPr="000E1341" w:rsidRDefault="008F09D9" w:rsidP="00C717D2">
      <w:pPr>
        <w:spacing w:after="120"/>
        <w:ind w:firstLine="720"/>
        <w:jc w:val="both"/>
        <w:rPr>
          <w:sz w:val="26"/>
          <w:szCs w:val="26"/>
        </w:rPr>
      </w:pPr>
      <w:r w:rsidRPr="000E1341">
        <w:rPr>
          <w:sz w:val="26"/>
          <w:szCs w:val="26"/>
        </w:rPr>
        <w:t>+ HSMT sau khi được xây dựng phả</w:t>
      </w:r>
      <w:r w:rsidR="00D22D2F" w:rsidRPr="000E1341">
        <w:rPr>
          <w:sz w:val="26"/>
          <w:szCs w:val="26"/>
        </w:rPr>
        <w:t xml:space="preserve">i trình </w:t>
      </w:r>
      <w:r w:rsidR="00630685" w:rsidRPr="000E1341">
        <w:rPr>
          <w:sz w:val="26"/>
          <w:szCs w:val="26"/>
        </w:rPr>
        <w:t>CĐT</w:t>
      </w:r>
      <w:r w:rsidR="00D22D2F" w:rsidRPr="000E1341">
        <w:rPr>
          <w:sz w:val="26"/>
          <w:szCs w:val="26"/>
        </w:rPr>
        <w:t xml:space="preserve"> </w:t>
      </w:r>
      <w:r w:rsidRPr="000E1341">
        <w:rPr>
          <w:sz w:val="26"/>
          <w:szCs w:val="26"/>
        </w:rPr>
        <w:t xml:space="preserve">phê duyệt. Việc trình phê duyệt sẽ do </w:t>
      </w:r>
      <w:r w:rsidR="007B5C3E" w:rsidRPr="000E1341">
        <w:rPr>
          <w:sz w:val="26"/>
          <w:szCs w:val="26"/>
        </w:rPr>
        <w:t>Bên mời thầu (</w:t>
      </w:r>
      <w:r w:rsidRPr="000E1341">
        <w:rPr>
          <w:sz w:val="26"/>
          <w:szCs w:val="26"/>
        </w:rPr>
        <w:t>BQLDA</w:t>
      </w:r>
      <w:r w:rsidR="007772A8" w:rsidRPr="000E1341">
        <w:rPr>
          <w:sz w:val="26"/>
          <w:szCs w:val="26"/>
        </w:rPr>
        <w:t>/</w:t>
      </w:r>
      <w:r w:rsidR="003E4A73" w:rsidRPr="000E1341">
        <w:rPr>
          <w:sz w:val="26"/>
          <w:szCs w:val="26"/>
        </w:rPr>
        <w:t>P.ĐTXDCB</w:t>
      </w:r>
      <w:r w:rsidR="007B5C3E" w:rsidRPr="000E1341">
        <w:rPr>
          <w:sz w:val="26"/>
          <w:szCs w:val="26"/>
        </w:rPr>
        <w:t>)</w:t>
      </w:r>
      <w:r w:rsidRPr="000E1341">
        <w:rPr>
          <w:sz w:val="26"/>
          <w:szCs w:val="26"/>
        </w:rPr>
        <w:t xml:space="preserve"> chủ trì. </w:t>
      </w:r>
      <w:r w:rsidR="007E5F9F" w:rsidRPr="000E1341">
        <w:rPr>
          <w:sz w:val="26"/>
          <w:szCs w:val="26"/>
        </w:rPr>
        <w:t xml:space="preserve">Hồ sơ trình thẩm định </w:t>
      </w:r>
      <w:proofErr w:type="gramStart"/>
      <w:r w:rsidR="007E5F9F" w:rsidRPr="000E1341">
        <w:rPr>
          <w:sz w:val="26"/>
          <w:szCs w:val="26"/>
        </w:rPr>
        <w:t xml:space="preserve">theo </w:t>
      </w:r>
      <w:hyperlink r:id="rId41" w:history="1">
        <w:r w:rsidR="00386BEE" w:rsidRPr="000E1341">
          <w:rPr>
            <w:rStyle w:val="Hyperlink"/>
            <w:b/>
            <w:color w:val="auto"/>
            <w:sz w:val="26"/>
            <w:szCs w:val="26"/>
            <w:u w:val="none"/>
          </w:rPr>
          <w:t>PL</w:t>
        </w:r>
        <w:r w:rsidR="007E5F9F" w:rsidRPr="000E1341">
          <w:rPr>
            <w:rStyle w:val="Hyperlink"/>
            <w:b/>
            <w:color w:val="auto"/>
            <w:sz w:val="26"/>
            <w:szCs w:val="26"/>
            <w:u w:val="none"/>
          </w:rPr>
          <w:t>-</w:t>
        </w:r>
        <w:proofErr w:type="gramEnd"/>
        <w:r w:rsidR="007E5F9F" w:rsidRPr="000E1341">
          <w:rPr>
            <w:rStyle w:val="Hyperlink"/>
            <w:b/>
            <w:color w:val="auto"/>
            <w:sz w:val="26"/>
            <w:szCs w:val="26"/>
            <w:u w:val="none"/>
          </w:rPr>
          <w:t>15-11</w:t>
        </w:r>
      </w:hyperlink>
      <w:r w:rsidR="007E5F9F" w:rsidRPr="000E1341">
        <w:rPr>
          <w:b/>
          <w:sz w:val="26"/>
          <w:szCs w:val="26"/>
        </w:rPr>
        <w:t xml:space="preserve">. </w:t>
      </w:r>
      <w:proofErr w:type="gramStart"/>
      <w:r w:rsidRPr="000E1341">
        <w:rPr>
          <w:sz w:val="26"/>
          <w:szCs w:val="26"/>
        </w:rPr>
        <w:t xml:space="preserve">Biểu mẫu </w:t>
      </w:r>
      <w:r w:rsidR="007E5F9F" w:rsidRPr="000E1341">
        <w:rPr>
          <w:sz w:val="26"/>
          <w:szCs w:val="26"/>
        </w:rPr>
        <w:t xml:space="preserve">tờ </w:t>
      </w:r>
      <w:r w:rsidRPr="000E1341">
        <w:rPr>
          <w:sz w:val="26"/>
          <w:szCs w:val="26"/>
        </w:rPr>
        <w:t xml:space="preserve">trình phê duyệt được quy định tại </w:t>
      </w:r>
      <w:hyperlink r:id="rId42" w:history="1">
        <w:r w:rsidRPr="000E1341">
          <w:rPr>
            <w:rStyle w:val="Hyperlink"/>
            <w:b/>
            <w:bCs/>
            <w:color w:val="auto"/>
            <w:sz w:val="26"/>
            <w:szCs w:val="26"/>
            <w:u w:val="none"/>
          </w:rPr>
          <w:t>BM-15-</w:t>
        </w:r>
        <w:r w:rsidR="000F204D" w:rsidRPr="000E1341">
          <w:rPr>
            <w:rStyle w:val="Hyperlink"/>
            <w:b/>
            <w:bCs/>
            <w:color w:val="auto"/>
            <w:sz w:val="26"/>
            <w:szCs w:val="26"/>
            <w:u w:val="none"/>
          </w:rPr>
          <w:t>06</w:t>
        </w:r>
      </w:hyperlink>
      <w:r w:rsidRPr="000E1341">
        <w:rPr>
          <w:sz w:val="26"/>
          <w:szCs w:val="26"/>
        </w:rPr>
        <w:t>.</w:t>
      </w:r>
      <w:proofErr w:type="gramEnd"/>
    </w:p>
    <w:p w14:paraId="7F97B31E"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3.</w:t>
      </w:r>
      <w:proofErr w:type="gramEnd"/>
      <w:r w:rsidRPr="000E1341">
        <w:rPr>
          <w:b/>
          <w:bCs/>
          <w:sz w:val="26"/>
          <w:szCs w:val="26"/>
        </w:rPr>
        <w:t xml:space="preserve"> Thẩm định HSMT:</w:t>
      </w:r>
    </w:p>
    <w:p w14:paraId="79BF8234" w14:textId="77777777" w:rsidR="007E5F9F" w:rsidRPr="000E1341" w:rsidRDefault="008F09D9" w:rsidP="00C717D2">
      <w:pPr>
        <w:spacing w:after="120"/>
        <w:ind w:firstLine="720"/>
        <w:jc w:val="both"/>
        <w:rPr>
          <w:sz w:val="26"/>
          <w:szCs w:val="26"/>
        </w:rPr>
      </w:pPr>
      <w:r w:rsidRPr="000E1341">
        <w:rPr>
          <w:sz w:val="26"/>
          <w:szCs w:val="26"/>
        </w:rPr>
        <w:t xml:space="preserve">+ </w:t>
      </w:r>
      <w:r w:rsidR="007E5F9F" w:rsidRPr="000E1341">
        <w:rPr>
          <w:sz w:val="26"/>
          <w:szCs w:val="26"/>
        </w:rPr>
        <w:t>HSMT</w:t>
      </w:r>
      <w:r w:rsidRPr="000E1341">
        <w:rPr>
          <w:sz w:val="26"/>
          <w:szCs w:val="26"/>
        </w:rPr>
        <w:t xml:space="preserve"> trước khi phê duyệt sẽ được </w:t>
      </w:r>
      <w:r w:rsidR="001063EB" w:rsidRPr="000E1341">
        <w:rPr>
          <w:sz w:val="26"/>
          <w:szCs w:val="26"/>
        </w:rPr>
        <w:t>đơn vị thẩm định (</w:t>
      </w:r>
      <w:r w:rsidR="006B66C7" w:rsidRPr="000E1341">
        <w:rPr>
          <w:sz w:val="26"/>
          <w:szCs w:val="26"/>
        </w:rPr>
        <w:t>Tổ</w:t>
      </w:r>
      <w:r w:rsidR="00D74522" w:rsidRPr="000E1341">
        <w:rPr>
          <w:sz w:val="26"/>
          <w:szCs w:val="26"/>
        </w:rPr>
        <w:t xml:space="preserve"> </w:t>
      </w:r>
      <w:r w:rsidR="008D0B25" w:rsidRPr="000E1341">
        <w:rPr>
          <w:sz w:val="26"/>
          <w:szCs w:val="26"/>
        </w:rPr>
        <w:t>thẩm định)</w:t>
      </w:r>
      <w:r w:rsidRPr="000E1341">
        <w:rPr>
          <w:sz w:val="26"/>
          <w:szCs w:val="26"/>
        </w:rPr>
        <w:t xml:space="preserve"> thẩm định. Yêu cầu các nội dung thẩm định tại </w:t>
      </w:r>
      <w:hyperlink r:id="rId43" w:history="1">
        <w:r w:rsidR="00547D0B" w:rsidRPr="000E1341">
          <w:rPr>
            <w:rStyle w:val="Hyperlink"/>
            <w:b/>
            <w:bCs/>
            <w:color w:val="auto"/>
            <w:sz w:val="26"/>
            <w:szCs w:val="26"/>
            <w:u w:val="none"/>
          </w:rPr>
          <w:t>PL</w:t>
        </w:r>
        <w:r w:rsidRPr="000E1341">
          <w:rPr>
            <w:rStyle w:val="Hyperlink"/>
            <w:b/>
            <w:bCs/>
            <w:color w:val="auto"/>
            <w:sz w:val="26"/>
            <w:szCs w:val="26"/>
            <w:u w:val="none"/>
          </w:rPr>
          <w:t>-15-1</w:t>
        </w:r>
        <w:r w:rsidR="00547D0B" w:rsidRPr="000E1341">
          <w:rPr>
            <w:rStyle w:val="Hyperlink"/>
            <w:b/>
            <w:bCs/>
            <w:color w:val="auto"/>
            <w:sz w:val="26"/>
            <w:szCs w:val="26"/>
            <w:u w:val="none"/>
          </w:rPr>
          <w:t>2</w:t>
        </w:r>
      </w:hyperlink>
      <w:r w:rsidRPr="000E1341">
        <w:rPr>
          <w:sz w:val="26"/>
          <w:szCs w:val="26"/>
        </w:rPr>
        <w:t>.</w:t>
      </w:r>
      <w:r w:rsidR="00C1158C" w:rsidRPr="000E1341">
        <w:rPr>
          <w:sz w:val="26"/>
          <w:szCs w:val="26"/>
        </w:rPr>
        <w:t xml:space="preserve"> </w:t>
      </w:r>
    </w:p>
    <w:p w14:paraId="42F2EBEB" w14:textId="77777777" w:rsidR="008F09D9" w:rsidRPr="000E1341" w:rsidRDefault="00C1158C" w:rsidP="00C717D2">
      <w:pPr>
        <w:spacing w:after="120"/>
        <w:ind w:firstLine="720"/>
        <w:jc w:val="both"/>
        <w:rPr>
          <w:sz w:val="26"/>
          <w:szCs w:val="26"/>
        </w:rPr>
      </w:pPr>
      <w:r w:rsidRPr="000E1341">
        <w:rPr>
          <w:sz w:val="26"/>
          <w:szCs w:val="26"/>
        </w:rPr>
        <w:t xml:space="preserve">+ Báo cáo thẩm định </w:t>
      </w:r>
      <w:r w:rsidR="00CF2B24" w:rsidRPr="000E1341">
        <w:rPr>
          <w:sz w:val="26"/>
          <w:szCs w:val="26"/>
        </w:rPr>
        <w:t>H</w:t>
      </w:r>
      <w:r w:rsidR="00547D0B" w:rsidRPr="000E1341">
        <w:rPr>
          <w:sz w:val="26"/>
          <w:szCs w:val="26"/>
        </w:rPr>
        <w:t>ồ sơ mời thầu</w:t>
      </w:r>
      <w:r w:rsidR="00491A2B" w:rsidRPr="000E1341">
        <w:rPr>
          <w:sz w:val="26"/>
          <w:szCs w:val="26"/>
        </w:rPr>
        <w:t xml:space="preserve"> </w:t>
      </w:r>
      <w:r w:rsidRPr="000E1341">
        <w:rPr>
          <w:sz w:val="26"/>
          <w:szCs w:val="26"/>
        </w:rPr>
        <w:t xml:space="preserve">thực hiện </w:t>
      </w:r>
      <w:proofErr w:type="gramStart"/>
      <w:r w:rsidRPr="000E1341">
        <w:rPr>
          <w:sz w:val="26"/>
          <w:szCs w:val="26"/>
        </w:rPr>
        <w:t>theo</w:t>
      </w:r>
      <w:proofErr w:type="gramEnd"/>
      <w:r w:rsidR="000F204D" w:rsidRPr="000E1341">
        <w:rPr>
          <w:sz w:val="26"/>
          <w:szCs w:val="26"/>
        </w:rPr>
        <w:t xml:space="preserve"> </w:t>
      </w:r>
      <w:hyperlink r:id="rId44" w:history="1">
        <w:r w:rsidR="000F204D" w:rsidRPr="000E1341">
          <w:rPr>
            <w:rStyle w:val="Hyperlink"/>
            <w:b/>
            <w:color w:val="auto"/>
            <w:sz w:val="26"/>
            <w:szCs w:val="26"/>
            <w:u w:val="none"/>
          </w:rPr>
          <w:t>Mẫu số 02 TT19</w:t>
        </w:r>
      </w:hyperlink>
      <w:r w:rsidR="002D09DB" w:rsidRPr="000E1341">
        <w:rPr>
          <w:b/>
          <w:bCs/>
          <w:sz w:val="26"/>
          <w:szCs w:val="26"/>
        </w:rPr>
        <w:t xml:space="preserve">, </w:t>
      </w:r>
      <w:r w:rsidR="002D09DB" w:rsidRPr="000E1341">
        <w:rPr>
          <w:bCs/>
          <w:sz w:val="26"/>
          <w:szCs w:val="26"/>
        </w:rPr>
        <w:t>Báo cáo thẩm định Hồ sơ yêu cầu theo</w:t>
      </w:r>
      <w:r w:rsidR="000F204D" w:rsidRPr="000E1341">
        <w:rPr>
          <w:bCs/>
          <w:sz w:val="26"/>
          <w:szCs w:val="26"/>
        </w:rPr>
        <w:t xml:space="preserve"> </w:t>
      </w:r>
      <w:hyperlink r:id="rId45" w:history="1">
        <w:r w:rsidR="000F204D" w:rsidRPr="000E1341">
          <w:rPr>
            <w:rStyle w:val="Hyperlink"/>
            <w:b/>
            <w:bCs/>
            <w:color w:val="auto"/>
            <w:sz w:val="26"/>
            <w:szCs w:val="26"/>
            <w:u w:val="none"/>
          </w:rPr>
          <w:t>Mẫu số 03 TT19</w:t>
        </w:r>
      </w:hyperlink>
      <w:r w:rsidR="000F204D" w:rsidRPr="000E1341">
        <w:rPr>
          <w:bCs/>
          <w:sz w:val="26"/>
          <w:szCs w:val="26"/>
        </w:rPr>
        <w:t>.</w:t>
      </w:r>
    </w:p>
    <w:p w14:paraId="7C5166EA"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4.</w:t>
      </w:r>
      <w:proofErr w:type="gramEnd"/>
      <w:r w:rsidRPr="000E1341">
        <w:rPr>
          <w:b/>
          <w:bCs/>
          <w:sz w:val="26"/>
          <w:szCs w:val="26"/>
        </w:rPr>
        <w:t xml:space="preserve"> Phê duyệt HSMT:</w:t>
      </w:r>
    </w:p>
    <w:p w14:paraId="59E62953" w14:textId="77777777" w:rsidR="008F09D9" w:rsidRPr="000E1341" w:rsidRDefault="008F09D9" w:rsidP="00C717D2">
      <w:pPr>
        <w:spacing w:after="120"/>
        <w:ind w:firstLine="720"/>
        <w:jc w:val="both"/>
        <w:rPr>
          <w:sz w:val="26"/>
          <w:szCs w:val="26"/>
        </w:rPr>
      </w:pPr>
      <w:r w:rsidRPr="000E1341">
        <w:rPr>
          <w:sz w:val="26"/>
          <w:szCs w:val="26"/>
        </w:rPr>
        <w:t>+</w:t>
      </w:r>
      <w:r w:rsidR="00AA6B2D" w:rsidRPr="000E1341">
        <w:rPr>
          <w:sz w:val="26"/>
          <w:szCs w:val="26"/>
        </w:rPr>
        <w:t xml:space="preserve"> Bên mời thầu </w:t>
      </w:r>
      <w:r w:rsidR="002B6A2E" w:rsidRPr="000E1341">
        <w:rPr>
          <w:sz w:val="26"/>
          <w:szCs w:val="26"/>
        </w:rPr>
        <w:t xml:space="preserve">sau khi nhận được Báo cáo thẩm định HSMT sẽ tổng hợp </w:t>
      </w:r>
      <w:r w:rsidR="00AA6B2D" w:rsidRPr="000E1341">
        <w:rPr>
          <w:sz w:val="26"/>
          <w:szCs w:val="26"/>
        </w:rPr>
        <w:t xml:space="preserve">Tờ trình phê duyệt </w:t>
      </w:r>
      <w:proofErr w:type="gramStart"/>
      <w:r w:rsidR="00AA6B2D" w:rsidRPr="000E1341">
        <w:rPr>
          <w:sz w:val="26"/>
          <w:szCs w:val="26"/>
        </w:rPr>
        <w:t>theo</w:t>
      </w:r>
      <w:proofErr w:type="gramEnd"/>
      <w:r w:rsidR="00AA6B2D" w:rsidRPr="000E1341">
        <w:rPr>
          <w:sz w:val="26"/>
          <w:szCs w:val="26"/>
        </w:rPr>
        <w:t xml:space="preserve"> </w:t>
      </w:r>
      <w:hyperlink r:id="rId46" w:history="1">
        <w:r w:rsidR="00AA6B2D" w:rsidRPr="000E1341">
          <w:rPr>
            <w:rStyle w:val="Hyperlink"/>
            <w:b/>
            <w:color w:val="auto"/>
            <w:sz w:val="26"/>
            <w:szCs w:val="26"/>
            <w:u w:val="none"/>
          </w:rPr>
          <w:t>BM-15-</w:t>
        </w:r>
      </w:hyperlink>
      <w:r w:rsidR="000F204D" w:rsidRPr="000E1341">
        <w:t>07</w:t>
      </w:r>
      <w:r w:rsidRPr="000E1341">
        <w:rPr>
          <w:sz w:val="26"/>
          <w:szCs w:val="26"/>
        </w:rPr>
        <w:t xml:space="preserve"> </w:t>
      </w:r>
      <w:r w:rsidR="00630685" w:rsidRPr="000E1341">
        <w:rPr>
          <w:sz w:val="26"/>
          <w:szCs w:val="26"/>
        </w:rPr>
        <w:t>CĐT</w:t>
      </w:r>
      <w:r w:rsidR="00C1158C" w:rsidRPr="000E1341">
        <w:rPr>
          <w:sz w:val="26"/>
          <w:szCs w:val="26"/>
        </w:rPr>
        <w:t xml:space="preserve"> căn cứ vào </w:t>
      </w:r>
      <w:r w:rsidR="002D09DB" w:rsidRPr="000E1341">
        <w:rPr>
          <w:sz w:val="26"/>
          <w:szCs w:val="26"/>
        </w:rPr>
        <w:t>tờ trình, báo cáo thẩm định</w:t>
      </w:r>
      <w:r w:rsidR="00C1158C" w:rsidRPr="000E1341">
        <w:rPr>
          <w:sz w:val="26"/>
          <w:szCs w:val="26"/>
        </w:rPr>
        <w:t xml:space="preserve"> </w:t>
      </w:r>
      <w:r w:rsidRPr="000E1341">
        <w:rPr>
          <w:sz w:val="26"/>
          <w:szCs w:val="26"/>
        </w:rPr>
        <w:t xml:space="preserve">xem xét phê duyệt HSMT. Các thủ tục phê duyệt sẽ do </w:t>
      </w:r>
      <w:r w:rsidR="00C1158C" w:rsidRPr="000E1341">
        <w:rPr>
          <w:sz w:val="26"/>
          <w:szCs w:val="26"/>
        </w:rPr>
        <w:t xml:space="preserve">Bên mời thầu </w:t>
      </w:r>
      <w:r w:rsidRPr="000E1341">
        <w:rPr>
          <w:sz w:val="26"/>
          <w:szCs w:val="26"/>
        </w:rPr>
        <w:t xml:space="preserve">chuẩn bị. Nội dung phê duyệt HSMT quy định tại </w:t>
      </w:r>
      <w:hyperlink r:id="rId47" w:history="1">
        <w:r w:rsidR="00C178FC" w:rsidRPr="000E1341">
          <w:rPr>
            <w:rStyle w:val="Hyperlink"/>
            <w:b/>
            <w:color w:val="auto"/>
            <w:u w:val="none"/>
          </w:rPr>
          <w:t>BM-15-08</w:t>
        </w:r>
      </w:hyperlink>
      <w:r w:rsidRPr="000E1341">
        <w:rPr>
          <w:sz w:val="26"/>
          <w:szCs w:val="26"/>
        </w:rPr>
        <w:t>.</w:t>
      </w:r>
    </w:p>
    <w:p w14:paraId="6DCC3AFA" w14:textId="77777777" w:rsidR="00F322B0" w:rsidRPr="000E1341" w:rsidRDefault="00F322B0" w:rsidP="00C717D2">
      <w:pPr>
        <w:spacing w:after="120"/>
        <w:ind w:firstLine="720"/>
        <w:jc w:val="both"/>
        <w:rPr>
          <w:b/>
          <w:bCs/>
          <w:sz w:val="26"/>
          <w:szCs w:val="26"/>
        </w:rPr>
      </w:pPr>
      <w:r w:rsidRPr="000E1341">
        <w:rPr>
          <w:b/>
          <w:bCs/>
          <w:sz w:val="26"/>
          <w:szCs w:val="26"/>
        </w:rPr>
        <w:t xml:space="preserve">5.4.2. Giai đoạn tổ chức </w:t>
      </w:r>
      <w:r w:rsidR="006F4646" w:rsidRPr="000E1341">
        <w:rPr>
          <w:b/>
          <w:bCs/>
          <w:sz w:val="26"/>
          <w:szCs w:val="26"/>
        </w:rPr>
        <w:t>LCNT</w:t>
      </w:r>
    </w:p>
    <w:p w14:paraId="4EFF8341"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5.</w:t>
      </w:r>
      <w:proofErr w:type="gramEnd"/>
      <w:r w:rsidRPr="000E1341">
        <w:rPr>
          <w:b/>
          <w:bCs/>
          <w:sz w:val="26"/>
          <w:szCs w:val="26"/>
        </w:rPr>
        <w:t xml:space="preserve"> Thông báo mời thầu:</w:t>
      </w:r>
    </w:p>
    <w:p w14:paraId="3B5B26F6" w14:textId="0DF69087" w:rsidR="008F09D9" w:rsidRPr="000E1341" w:rsidRDefault="008F09D9" w:rsidP="00C717D2">
      <w:pPr>
        <w:spacing w:after="120"/>
        <w:ind w:firstLine="720"/>
        <w:jc w:val="both"/>
        <w:rPr>
          <w:sz w:val="26"/>
          <w:szCs w:val="26"/>
        </w:rPr>
      </w:pPr>
      <w:r w:rsidRPr="000E1341">
        <w:rPr>
          <w:sz w:val="26"/>
          <w:szCs w:val="26"/>
        </w:rPr>
        <w:t xml:space="preserve">+ Sau khi </w:t>
      </w:r>
      <w:r w:rsidR="00CF2B24" w:rsidRPr="000E1341">
        <w:rPr>
          <w:sz w:val="26"/>
          <w:szCs w:val="26"/>
        </w:rPr>
        <w:t>HSMT</w:t>
      </w:r>
      <w:r w:rsidRPr="000E1341">
        <w:rPr>
          <w:sz w:val="26"/>
          <w:szCs w:val="26"/>
        </w:rPr>
        <w:t xml:space="preserve"> được phê duyệt, </w:t>
      </w:r>
      <w:r w:rsidR="002E5F8D" w:rsidRPr="000E1341">
        <w:rPr>
          <w:sz w:val="26"/>
          <w:szCs w:val="26"/>
        </w:rPr>
        <w:t>Bên Mời thầu (</w:t>
      </w:r>
      <w:r w:rsidRPr="000E1341">
        <w:rPr>
          <w:sz w:val="26"/>
          <w:szCs w:val="26"/>
        </w:rPr>
        <w:t>BQLDA</w:t>
      </w:r>
      <w:r w:rsidR="00821DCB" w:rsidRPr="000E1341">
        <w:rPr>
          <w:sz w:val="26"/>
          <w:szCs w:val="26"/>
        </w:rPr>
        <w:t>/</w:t>
      </w:r>
      <w:r w:rsidR="003E4A73" w:rsidRPr="000E1341">
        <w:rPr>
          <w:sz w:val="26"/>
          <w:szCs w:val="26"/>
        </w:rPr>
        <w:t>P.ĐTXDCB</w:t>
      </w:r>
      <w:r w:rsidR="002E5F8D" w:rsidRPr="000E1341">
        <w:rPr>
          <w:sz w:val="26"/>
          <w:szCs w:val="26"/>
        </w:rPr>
        <w:t>)</w:t>
      </w:r>
      <w:r w:rsidRPr="000E1341">
        <w:rPr>
          <w:sz w:val="26"/>
          <w:szCs w:val="26"/>
        </w:rPr>
        <w:t xml:space="preserve"> sẽ tiến hành các thủ tục thông báo mời thầu trên các phương tiện thông tin đại chúng </w:t>
      </w:r>
      <w:proofErr w:type="gramStart"/>
      <w:r w:rsidRPr="000E1341">
        <w:rPr>
          <w:sz w:val="26"/>
          <w:szCs w:val="26"/>
        </w:rPr>
        <w:t>theo</w:t>
      </w:r>
      <w:proofErr w:type="gramEnd"/>
      <w:r w:rsidRPr="000E1341">
        <w:rPr>
          <w:sz w:val="26"/>
          <w:szCs w:val="26"/>
        </w:rPr>
        <w:t xml:space="preserve"> quy định của Luật Đầu thầu và các văn bản hướng dẫn hiện hành. Bộ KH&amp;ĐT và Bộ Tài Chính đã ban hành Thông tư liên tịch số </w:t>
      </w:r>
      <w:r w:rsidR="00307A88" w:rsidRPr="000E1341">
        <w:rPr>
          <w:sz w:val="26"/>
          <w:szCs w:val="26"/>
        </w:rPr>
        <w:t>07</w:t>
      </w:r>
      <w:r w:rsidRPr="000E1341">
        <w:rPr>
          <w:sz w:val="26"/>
          <w:szCs w:val="26"/>
        </w:rPr>
        <w:t>/201</w:t>
      </w:r>
      <w:r w:rsidR="00307A88" w:rsidRPr="000E1341">
        <w:rPr>
          <w:sz w:val="26"/>
          <w:szCs w:val="26"/>
        </w:rPr>
        <w:t>5</w:t>
      </w:r>
      <w:r w:rsidRPr="000E1341">
        <w:rPr>
          <w:sz w:val="26"/>
          <w:szCs w:val="26"/>
        </w:rPr>
        <w:t>/TTLT-BKH</w:t>
      </w:r>
      <w:r w:rsidR="00307A88" w:rsidRPr="000E1341">
        <w:rPr>
          <w:sz w:val="26"/>
          <w:szCs w:val="26"/>
        </w:rPr>
        <w:t>ĐT</w:t>
      </w:r>
      <w:r w:rsidRPr="000E1341">
        <w:rPr>
          <w:sz w:val="26"/>
          <w:szCs w:val="26"/>
        </w:rPr>
        <w:t>-BTC quy định chi tiết về việc đăng tải thông tin về đấu thầu.</w:t>
      </w:r>
    </w:p>
    <w:p w14:paraId="32F276BF"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6.</w:t>
      </w:r>
      <w:proofErr w:type="gramEnd"/>
      <w:r w:rsidRPr="000E1341">
        <w:rPr>
          <w:b/>
          <w:bCs/>
          <w:sz w:val="26"/>
          <w:szCs w:val="26"/>
        </w:rPr>
        <w:t xml:space="preserve"> Phát hành </w:t>
      </w:r>
      <w:r w:rsidR="00CF2B24" w:rsidRPr="000E1341">
        <w:rPr>
          <w:b/>
          <w:bCs/>
          <w:sz w:val="26"/>
          <w:szCs w:val="26"/>
        </w:rPr>
        <w:t>HSMT</w:t>
      </w:r>
      <w:r w:rsidRPr="000E1341">
        <w:rPr>
          <w:b/>
          <w:bCs/>
          <w:sz w:val="26"/>
          <w:szCs w:val="26"/>
        </w:rPr>
        <w:t>:</w:t>
      </w:r>
    </w:p>
    <w:p w14:paraId="1AC24CE3" w14:textId="3231AA08" w:rsidR="008F09D9" w:rsidRPr="000E1341" w:rsidRDefault="008F09D9" w:rsidP="00C717D2">
      <w:pPr>
        <w:spacing w:after="120"/>
        <w:ind w:firstLine="720"/>
        <w:jc w:val="both"/>
        <w:rPr>
          <w:sz w:val="26"/>
          <w:szCs w:val="26"/>
        </w:rPr>
      </w:pPr>
      <w:r w:rsidRPr="000E1341">
        <w:rPr>
          <w:sz w:val="26"/>
          <w:szCs w:val="26"/>
        </w:rPr>
        <w:t xml:space="preserve">+ Thông báo mời thầu được đăng tải </w:t>
      </w:r>
      <w:r w:rsidR="00520941" w:rsidRPr="000E1341">
        <w:rPr>
          <w:sz w:val="26"/>
          <w:szCs w:val="26"/>
        </w:rPr>
        <w:t xml:space="preserve">lên Hệ thống mạng đầu thầu quốc gia hoặc </w:t>
      </w:r>
      <w:r w:rsidRPr="000E1341">
        <w:rPr>
          <w:sz w:val="26"/>
          <w:szCs w:val="26"/>
        </w:rPr>
        <w:t xml:space="preserve">trên Báo đấu thầu với thời gian tuân thủ quy định, sau đó </w:t>
      </w:r>
      <w:r w:rsidR="00CB3316" w:rsidRPr="000E1341">
        <w:rPr>
          <w:sz w:val="26"/>
          <w:szCs w:val="26"/>
        </w:rPr>
        <w:t>Bên mời thầu (</w:t>
      </w:r>
      <w:r w:rsidRPr="000E1341">
        <w:rPr>
          <w:sz w:val="26"/>
          <w:szCs w:val="26"/>
        </w:rPr>
        <w:t>BQLDA</w:t>
      </w:r>
      <w:r w:rsidR="00DD388B" w:rsidRPr="000E1341">
        <w:rPr>
          <w:sz w:val="26"/>
          <w:szCs w:val="26"/>
        </w:rPr>
        <w:t>/</w:t>
      </w:r>
      <w:r w:rsidR="003E4A73" w:rsidRPr="000E1341">
        <w:rPr>
          <w:sz w:val="26"/>
          <w:szCs w:val="26"/>
        </w:rPr>
        <w:t>P.ĐTXDCB</w:t>
      </w:r>
      <w:r w:rsidR="00CB3316" w:rsidRPr="000E1341">
        <w:rPr>
          <w:sz w:val="26"/>
          <w:szCs w:val="26"/>
        </w:rPr>
        <w:t>)</w:t>
      </w:r>
      <w:r w:rsidRPr="000E1341">
        <w:rPr>
          <w:sz w:val="26"/>
          <w:szCs w:val="26"/>
        </w:rPr>
        <w:t xml:space="preserve"> tiến hành phát hành HSMT. Văn bản xác nhận việc phát hành </w:t>
      </w:r>
      <w:r w:rsidR="00CF2B24" w:rsidRPr="000E1341">
        <w:rPr>
          <w:sz w:val="26"/>
          <w:szCs w:val="26"/>
        </w:rPr>
        <w:t>HSMT</w:t>
      </w:r>
      <w:r w:rsidRPr="000E1341">
        <w:rPr>
          <w:sz w:val="26"/>
          <w:szCs w:val="26"/>
        </w:rPr>
        <w:t xml:space="preserve"> </w:t>
      </w:r>
      <w:proofErr w:type="gramStart"/>
      <w:r w:rsidRPr="000E1341">
        <w:rPr>
          <w:sz w:val="26"/>
          <w:szCs w:val="26"/>
        </w:rPr>
        <w:t>theo</w:t>
      </w:r>
      <w:proofErr w:type="gramEnd"/>
      <w:r w:rsidRPr="000E1341">
        <w:rPr>
          <w:sz w:val="26"/>
          <w:szCs w:val="26"/>
        </w:rPr>
        <w:t xml:space="preserve"> mẫu </w:t>
      </w:r>
      <w:hyperlink r:id="rId48" w:history="1">
        <w:r w:rsidRPr="000E1341">
          <w:rPr>
            <w:rStyle w:val="Hyperlink"/>
            <w:b/>
            <w:bCs/>
            <w:color w:val="auto"/>
            <w:sz w:val="26"/>
            <w:szCs w:val="26"/>
            <w:u w:val="none"/>
          </w:rPr>
          <w:t>BM-15</w:t>
        </w:r>
        <w:r w:rsidR="002E1164" w:rsidRPr="000E1341">
          <w:rPr>
            <w:rStyle w:val="Hyperlink"/>
            <w:b/>
            <w:bCs/>
            <w:color w:val="auto"/>
            <w:sz w:val="26"/>
            <w:szCs w:val="26"/>
            <w:u w:val="none"/>
          </w:rPr>
          <w:t>-</w:t>
        </w:r>
        <w:r w:rsidR="000F204D" w:rsidRPr="000E1341">
          <w:rPr>
            <w:rStyle w:val="Hyperlink"/>
            <w:b/>
            <w:bCs/>
            <w:color w:val="auto"/>
            <w:sz w:val="26"/>
            <w:szCs w:val="26"/>
            <w:u w:val="none"/>
          </w:rPr>
          <w:t>09</w:t>
        </w:r>
      </w:hyperlink>
      <w:r w:rsidRPr="000E1341">
        <w:rPr>
          <w:sz w:val="26"/>
          <w:szCs w:val="26"/>
        </w:rPr>
        <w:t xml:space="preserve">. </w:t>
      </w:r>
      <w:proofErr w:type="gramStart"/>
      <w:r w:rsidR="00CB3316" w:rsidRPr="000E1341">
        <w:rPr>
          <w:sz w:val="26"/>
          <w:szCs w:val="26"/>
        </w:rPr>
        <w:t>Bên mời thầu (</w:t>
      </w:r>
      <w:r w:rsidRPr="000E1341">
        <w:rPr>
          <w:sz w:val="26"/>
          <w:szCs w:val="26"/>
        </w:rPr>
        <w:t>BQLDA</w:t>
      </w:r>
      <w:r w:rsidR="00DD388B" w:rsidRPr="000E1341">
        <w:rPr>
          <w:sz w:val="26"/>
          <w:szCs w:val="26"/>
        </w:rPr>
        <w:t>/</w:t>
      </w:r>
      <w:r w:rsidR="003E4A73" w:rsidRPr="000E1341">
        <w:rPr>
          <w:sz w:val="26"/>
          <w:szCs w:val="26"/>
        </w:rPr>
        <w:t>P.ĐTXDCB</w:t>
      </w:r>
      <w:r w:rsidR="00CB3316" w:rsidRPr="000E1341">
        <w:rPr>
          <w:sz w:val="26"/>
          <w:szCs w:val="26"/>
        </w:rPr>
        <w:t>)</w:t>
      </w:r>
      <w:r w:rsidRPr="000E1341">
        <w:rPr>
          <w:sz w:val="26"/>
          <w:szCs w:val="26"/>
        </w:rPr>
        <w:t xml:space="preserve"> sẽ chủ trì trong việc phát hành HSMT.</w:t>
      </w:r>
      <w:proofErr w:type="gramEnd"/>
      <w:r w:rsidR="00E4224E" w:rsidRPr="000E1341">
        <w:rPr>
          <w:sz w:val="26"/>
          <w:szCs w:val="26"/>
        </w:rPr>
        <w:t xml:space="preserve"> Trong trường hợp cần sửa đổi HSMT thì Bên mời thầu phải gửi quyết định sửa đổi kèm </w:t>
      </w:r>
      <w:proofErr w:type="gramStart"/>
      <w:r w:rsidR="00E4224E" w:rsidRPr="000E1341">
        <w:rPr>
          <w:sz w:val="26"/>
          <w:szCs w:val="26"/>
        </w:rPr>
        <w:t>theo</w:t>
      </w:r>
      <w:proofErr w:type="gramEnd"/>
      <w:r w:rsidR="00E4224E" w:rsidRPr="000E1341">
        <w:rPr>
          <w:sz w:val="26"/>
          <w:szCs w:val="26"/>
        </w:rPr>
        <w:t xml:space="preserve"> những nội dung sửa đổi </w:t>
      </w:r>
      <w:r w:rsidR="00CF2B24" w:rsidRPr="000E1341">
        <w:rPr>
          <w:sz w:val="26"/>
          <w:szCs w:val="26"/>
        </w:rPr>
        <w:t>HSMT</w:t>
      </w:r>
      <w:r w:rsidR="00E4224E" w:rsidRPr="000E1341">
        <w:rPr>
          <w:sz w:val="26"/>
          <w:szCs w:val="26"/>
        </w:rPr>
        <w:t xml:space="preserve"> đến các nhà thầu đã mua hoặc nhận HSMT</w:t>
      </w:r>
    </w:p>
    <w:p w14:paraId="3654BEF0" w14:textId="77777777" w:rsidR="00377EFB" w:rsidRPr="000E1341" w:rsidRDefault="00377EFB" w:rsidP="00C717D2">
      <w:pPr>
        <w:spacing w:after="120"/>
        <w:ind w:firstLine="720"/>
        <w:jc w:val="both"/>
        <w:rPr>
          <w:sz w:val="26"/>
          <w:szCs w:val="26"/>
        </w:rPr>
      </w:pPr>
    </w:p>
    <w:p w14:paraId="2B0C6F97" w14:textId="77777777" w:rsidR="008F09D9" w:rsidRPr="000E1341" w:rsidRDefault="008F09D9" w:rsidP="00C717D2">
      <w:pPr>
        <w:spacing w:after="120"/>
        <w:ind w:firstLine="720"/>
        <w:jc w:val="both"/>
        <w:rPr>
          <w:b/>
          <w:bCs/>
          <w:sz w:val="26"/>
          <w:szCs w:val="26"/>
        </w:rPr>
      </w:pPr>
      <w:proofErr w:type="gramStart"/>
      <w:r w:rsidRPr="000E1341">
        <w:rPr>
          <w:b/>
          <w:bCs/>
          <w:sz w:val="26"/>
          <w:szCs w:val="26"/>
        </w:rPr>
        <w:lastRenderedPageBreak/>
        <w:t xml:space="preserve">Bước </w:t>
      </w:r>
      <w:r w:rsidR="00EC7D3E" w:rsidRPr="000E1341">
        <w:rPr>
          <w:b/>
          <w:bCs/>
          <w:sz w:val="26"/>
          <w:szCs w:val="26"/>
        </w:rPr>
        <w:t>17.</w:t>
      </w:r>
      <w:r w:rsidRPr="000E1341">
        <w:rPr>
          <w:b/>
          <w:bCs/>
          <w:sz w:val="26"/>
          <w:szCs w:val="26"/>
        </w:rPr>
        <w:t>7.</w:t>
      </w:r>
      <w:proofErr w:type="gramEnd"/>
      <w:r w:rsidRPr="000E1341">
        <w:rPr>
          <w:b/>
          <w:bCs/>
          <w:sz w:val="26"/>
          <w:szCs w:val="26"/>
        </w:rPr>
        <w:t xml:space="preserve"> Tiếp nhận HSDT:</w:t>
      </w:r>
    </w:p>
    <w:p w14:paraId="1721C681" w14:textId="24E24AF6" w:rsidR="008F09D9" w:rsidRPr="000E1341" w:rsidRDefault="008F09D9" w:rsidP="00C717D2">
      <w:pPr>
        <w:spacing w:after="120"/>
        <w:ind w:firstLine="720"/>
        <w:jc w:val="both"/>
        <w:rPr>
          <w:sz w:val="26"/>
          <w:szCs w:val="26"/>
        </w:rPr>
      </w:pPr>
      <w:r w:rsidRPr="000E1341">
        <w:rPr>
          <w:sz w:val="26"/>
          <w:szCs w:val="26"/>
        </w:rPr>
        <w:t xml:space="preserve">+ Thời gian và địa điểm nộp HSMT được quy định cụ thể trong thông báo mời thầu và </w:t>
      </w:r>
      <w:r w:rsidR="00CD0B8B" w:rsidRPr="000E1341">
        <w:rPr>
          <w:sz w:val="26"/>
          <w:szCs w:val="26"/>
        </w:rPr>
        <w:t>HSMT</w:t>
      </w:r>
      <w:r w:rsidRPr="000E1341">
        <w:rPr>
          <w:sz w:val="26"/>
          <w:szCs w:val="26"/>
        </w:rPr>
        <w:t xml:space="preserve">. </w:t>
      </w:r>
      <w:proofErr w:type="gramStart"/>
      <w:r w:rsidR="00E4224E" w:rsidRPr="000E1341">
        <w:rPr>
          <w:sz w:val="26"/>
          <w:szCs w:val="26"/>
        </w:rPr>
        <w:t>Bên mời thầu (</w:t>
      </w:r>
      <w:r w:rsidRPr="000E1341">
        <w:rPr>
          <w:sz w:val="26"/>
          <w:szCs w:val="26"/>
        </w:rPr>
        <w:t>BQLDA</w:t>
      </w:r>
      <w:r w:rsidR="00DD388B" w:rsidRPr="000E1341">
        <w:rPr>
          <w:sz w:val="26"/>
          <w:szCs w:val="26"/>
        </w:rPr>
        <w:t>/</w:t>
      </w:r>
      <w:r w:rsidR="003E4A73" w:rsidRPr="000E1341">
        <w:rPr>
          <w:sz w:val="26"/>
          <w:szCs w:val="26"/>
        </w:rPr>
        <w:t>P.ĐTXDCB</w:t>
      </w:r>
      <w:r w:rsidR="00E4224E" w:rsidRPr="000E1341">
        <w:rPr>
          <w:sz w:val="26"/>
          <w:szCs w:val="26"/>
        </w:rPr>
        <w:t>)</w:t>
      </w:r>
      <w:r w:rsidRPr="000E1341">
        <w:rPr>
          <w:sz w:val="26"/>
          <w:szCs w:val="26"/>
        </w:rPr>
        <w:t xml:space="preserve"> sẽ tiến hành tiếp nhận HSDT của các nhà thầu nộp HSDT.</w:t>
      </w:r>
      <w:proofErr w:type="gramEnd"/>
      <w:r w:rsidRPr="000E1341">
        <w:rPr>
          <w:sz w:val="26"/>
          <w:szCs w:val="26"/>
        </w:rPr>
        <w:t xml:space="preserve"> </w:t>
      </w:r>
      <w:proofErr w:type="gramStart"/>
      <w:r w:rsidRPr="000E1341">
        <w:rPr>
          <w:sz w:val="26"/>
          <w:szCs w:val="26"/>
        </w:rPr>
        <w:t xml:space="preserve">Biểu mẫu tiếp nhận quy định tại </w:t>
      </w:r>
      <w:hyperlink r:id="rId49" w:history="1">
        <w:r w:rsidRPr="000E1341">
          <w:rPr>
            <w:rStyle w:val="Hyperlink"/>
            <w:b/>
            <w:bCs/>
            <w:color w:val="auto"/>
            <w:sz w:val="26"/>
            <w:szCs w:val="26"/>
            <w:u w:val="none"/>
          </w:rPr>
          <w:t>BM-15-</w:t>
        </w:r>
        <w:r w:rsidR="000F204D" w:rsidRPr="000E1341">
          <w:rPr>
            <w:rStyle w:val="Hyperlink"/>
            <w:b/>
            <w:bCs/>
            <w:color w:val="auto"/>
            <w:sz w:val="26"/>
            <w:szCs w:val="26"/>
            <w:u w:val="none"/>
          </w:rPr>
          <w:t>10</w:t>
        </w:r>
      </w:hyperlink>
      <w:r w:rsidRPr="000E1341">
        <w:rPr>
          <w:sz w:val="26"/>
          <w:szCs w:val="26"/>
        </w:rPr>
        <w:t>.</w:t>
      </w:r>
      <w:proofErr w:type="gramEnd"/>
    </w:p>
    <w:p w14:paraId="05C903C1"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8.</w:t>
      </w:r>
      <w:proofErr w:type="gramEnd"/>
      <w:r w:rsidRPr="000E1341">
        <w:rPr>
          <w:b/>
          <w:bCs/>
          <w:sz w:val="26"/>
          <w:szCs w:val="26"/>
        </w:rPr>
        <w:t xml:space="preserve"> Đóng thầu:</w:t>
      </w:r>
    </w:p>
    <w:p w14:paraId="0BA1C222" w14:textId="186294F0" w:rsidR="008F09D9" w:rsidRPr="000E1341" w:rsidRDefault="008F09D9" w:rsidP="00C717D2">
      <w:pPr>
        <w:spacing w:after="120"/>
        <w:ind w:firstLine="720"/>
        <w:jc w:val="both"/>
        <w:rPr>
          <w:sz w:val="26"/>
          <w:szCs w:val="26"/>
        </w:rPr>
      </w:pPr>
      <w:r w:rsidRPr="000E1341">
        <w:rPr>
          <w:sz w:val="26"/>
          <w:szCs w:val="26"/>
        </w:rPr>
        <w:t xml:space="preserve">+ Thời điểm đóng thầu được quy định cụ thể trong thông báo mời thầu và </w:t>
      </w:r>
      <w:r w:rsidR="00CF2B24" w:rsidRPr="000E1341">
        <w:rPr>
          <w:sz w:val="26"/>
          <w:szCs w:val="26"/>
        </w:rPr>
        <w:t>HSMT</w:t>
      </w:r>
      <w:r w:rsidRPr="000E1341">
        <w:rPr>
          <w:sz w:val="26"/>
          <w:szCs w:val="26"/>
        </w:rPr>
        <w:t xml:space="preserve">. </w:t>
      </w:r>
      <w:proofErr w:type="gramStart"/>
      <w:r w:rsidRPr="000E1341">
        <w:rPr>
          <w:sz w:val="26"/>
          <w:szCs w:val="26"/>
        </w:rPr>
        <w:t xml:space="preserve">Đến thời điểm đóng thầu </w:t>
      </w:r>
      <w:r w:rsidR="00E4224E" w:rsidRPr="000E1341">
        <w:rPr>
          <w:sz w:val="26"/>
          <w:szCs w:val="26"/>
        </w:rPr>
        <w:t>Bên mời thầu (</w:t>
      </w:r>
      <w:r w:rsidRPr="000E1341">
        <w:rPr>
          <w:sz w:val="26"/>
          <w:szCs w:val="26"/>
        </w:rPr>
        <w:t>BQLDA</w:t>
      </w:r>
      <w:r w:rsidR="00DD388B" w:rsidRPr="000E1341">
        <w:rPr>
          <w:sz w:val="26"/>
          <w:szCs w:val="26"/>
        </w:rPr>
        <w:t>/</w:t>
      </w:r>
      <w:r w:rsidR="003E4A73" w:rsidRPr="000E1341">
        <w:rPr>
          <w:sz w:val="26"/>
          <w:szCs w:val="26"/>
        </w:rPr>
        <w:t>P.ĐTXDCB</w:t>
      </w:r>
      <w:r w:rsidR="00E4224E" w:rsidRPr="000E1341">
        <w:rPr>
          <w:sz w:val="26"/>
          <w:szCs w:val="26"/>
        </w:rPr>
        <w:t>)</w:t>
      </w:r>
      <w:r w:rsidRPr="000E1341">
        <w:rPr>
          <w:sz w:val="26"/>
          <w:szCs w:val="26"/>
        </w:rPr>
        <w:t xml:space="preserve"> phải làm biên bản đóng thầu.</w:t>
      </w:r>
      <w:proofErr w:type="gramEnd"/>
      <w:r w:rsidRPr="000E1341">
        <w:rPr>
          <w:sz w:val="26"/>
          <w:szCs w:val="26"/>
        </w:rPr>
        <w:t xml:space="preserve"> Biểu mẫu biên bản đóng thầu</w:t>
      </w:r>
      <w:r w:rsidR="00771AE0" w:rsidRPr="000E1341">
        <w:rPr>
          <w:sz w:val="26"/>
          <w:szCs w:val="26"/>
        </w:rPr>
        <w:t xml:space="preserve"> đối với phương thức 1 giai đoạn 1 túi </w:t>
      </w:r>
      <w:proofErr w:type="gramStart"/>
      <w:r w:rsidR="00771AE0" w:rsidRPr="000E1341">
        <w:rPr>
          <w:sz w:val="26"/>
          <w:szCs w:val="26"/>
        </w:rPr>
        <w:t>theo</w:t>
      </w:r>
      <w:proofErr w:type="gramEnd"/>
      <w:r w:rsidR="000F204D" w:rsidRPr="000E1341">
        <w:rPr>
          <w:sz w:val="26"/>
          <w:szCs w:val="26"/>
        </w:rPr>
        <w:t xml:space="preserve"> </w:t>
      </w:r>
      <w:hyperlink r:id="rId50" w:history="1">
        <w:r w:rsidR="000F204D" w:rsidRPr="000E1341">
          <w:rPr>
            <w:rStyle w:val="Hyperlink"/>
            <w:b/>
            <w:color w:val="auto"/>
            <w:sz w:val="26"/>
            <w:szCs w:val="26"/>
            <w:u w:val="none"/>
          </w:rPr>
          <w:t>Phụ lục 1 TT23.</w:t>
        </w:r>
      </w:hyperlink>
    </w:p>
    <w:p w14:paraId="57A13C9C" w14:textId="77777777" w:rsidR="00DF6807" w:rsidRPr="000E1341" w:rsidRDefault="00DF6807" w:rsidP="00C717D2">
      <w:pPr>
        <w:spacing w:after="120"/>
        <w:ind w:firstLine="720"/>
        <w:jc w:val="both"/>
        <w:rPr>
          <w:b/>
          <w:bCs/>
          <w:sz w:val="26"/>
          <w:szCs w:val="26"/>
        </w:rPr>
      </w:pPr>
      <w:r w:rsidRPr="000E1341">
        <w:rPr>
          <w:b/>
          <w:bCs/>
          <w:sz w:val="26"/>
          <w:szCs w:val="26"/>
        </w:rPr>
        <w:t xml:space="preserve">5.4.3. Giai đoạn mở và đánh giá </w:t>
      </w:r>
      <w:r w:rsidR="006F4646" w:rsidRPr="000E1341">
        <w:rPr>
          <w:b/>
          <w:bCs/>
          <w:sz w:val="26"/>
          <w:szCs w:val="26"/>
        </w:rPr>
        <w:t>LCNT</w:t>
      </w:r>
    </w:p>
    <w:p w14:paraId="5F9F1798" w14:textId="77777777" w:rsidR="00DF6807" w:rsidRPr="000E1341" w:rsidRDefault="00DF6807" w:rsidP="00C717D2">
      <w:pPr>
        <w:spacing w:after="120"/>
        <w:ind w:firstLine="720"/>
        <w:jc w:val="both"/>
        <w:rPr>
          <w:bCs/>
          <w:sz w:val="26"/>
          <w:szCs w:val="26"/>
        </w:rPr>
      </w:pPr>
      <w:proofErr w:type="gramStart"/>
      <w:r w:rsidRPr="000E1341">
        <w:rPr>
          <w:bCs/>
          <w:sz w:val="26"/>
          <w:szCs w:val="26"/>
        </w:rPr>
        <w:t>Riêng đối với phương thức 2 túi hồ sơ và gói dịch vụ tư vấn thì việc đánh giá tiến hành 2 bước đánh giá Hồ sơ kỹ thuật và đánh giá Hồ sơ tài chính.</w:t>
      </w:r>
      <w:proofErr w:type="gramEnd"/>
    </w:p>
    <w:p w14:paraId="755903C6"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9.</w:t>
      </w:r>
      <w:proofErr w:type="gramEnd"/>
      <w:r w:rsidRPr="000E1341">
        <w:rPr>
          <w:b/>
          <w:bCs/>
          <w:sz w:val="26"/>
          <w:szCs w:val="26"/>
        </w:rPr>
        <w:t xml:space="preserve"> Mở thầu:</w:t>
      </w:r>
    </w:p>
    <w:p w14:paraId="72F2AFCC" w14:textId="18F87F4D" w:rsidR="00CA1DD7" w:rsidRPr="000E1341" w:rsidRDefault="008F09D9" w:rsidP="00C717D2">
      <w:pPr>
        <w:spacing w:after="120"/>
        <w:ind w:firstLine="720"/>
        <w:jc w:val="both"/>
        <w:rPr>
          <w:sz w:val="26"/>
          <w:szCs w:val="26"/>
        </w:rPr>
      </w:pPr>
      <w:r w:rsidRPr="000E1341">
        <w:rPr>
          <w:sz w:val="26"/>
          <w:szCs w:val="26"/>
        </w:rPr>
        <w:t xml:space="preserve">+ Thời điểm mở thầu đươc quy định cụ thể trong thông báo mời thầu và </w:t>
      </w:r>
      <w:r w:rsidR="00CF2B24" w:rsidRPr="000E1341">
        <w:rPr>
          <w:sz w:val="26"/>
          <w:szCs w:val="26"/>
        </w:rPr>
        <w:t>HSMT</w:t>
      </w:r>
      <w:r w:rsidRPr="000E1341">
        <w:rPr>
          <w:sz w:val="26"/>
          <w:szCs w:val="26"/>
        </w:rPr>
        <w:t xml:space="preserve">. </w:t>
      </w:r>
      <w:proofErr w:type="gramStart"/>
      <w:r w:rsidRPr="000E1341">
        <w:rPr>
          <w:sz w:val="26"/>
          <w:szCs w:val="26"/>
        </w:rPr>
        <w:t xml:space="preserve">Đến thời điểm mở thầu </w:t>
      </w:r>
      <w:r w:rsidR="00F8124A" w:rsidRPr="000E1341">
        <w:rPr>
          <w:sz w:val="26"/>
          <w:szCs w:val="26"/>
        </w:rPr>
        <w:t>Bên mời thầu (</w:t>
      </w:r>
      <w:r w:rsidRPr="000E1341">
        <w:rPr>
          <w:sz w:val="26"/>
          <w:szCs w:val="26"/>
        </w:rPr>
        <w:t>BQLDA</w:t>
      </w:r>
      <w:r w:rsidR="00DD388B" w:rsidRPr="000E1341">
        <w:rPr>
          <w:sz w:val="26"/>
          <w:szCs w:val="26"/>
        </w:rPr>
        <w:t>/</w:t>
      </w:r>
      <w:r w:rsidR="003E4A73" w:rsidRPr="000E1341">
        <w:rPr>
          <w:sz w:val="26"/>
          <w:szCs w:val="26"/>
        </w:rPr>
        <w:t>P.ĐTXDCB</w:t>
      </w:r>
      <w:r w:rsidR="00F8124A" w:rsidRPr="000E1341">
        <w:rPr>
          <w:sz w:val="26"/>
          <w:szCs w:val="26"/>
        </w:rPr>
        <w:t>)</w:t>
      </w:r>
      <w:r w:rsidRPr="000E1341">
        <w:rPr>
          <w:sz w:val="26"/>
          <w:szCs w:val="26"/>
        </w:rPr>
        <w:t xml:space="preserve"> chủ trì buổi mở thầu và làm biên bản mở thầu.</w:t>
      </w:r>
      <w:proofErr w:type="gramEnd"/>
      <w:r w:rsidRPr="000E1341">
        <w:rPr>
          <w:sz w:val="26"/>
          <w:szCs w:val="26"/>
        </w:rPr>
        <w:t xml:space="preserve"> </w:t>
      </w:r>
      <w:r w:rsidR="00CA1DD7" w:rsidRPr="000E1341">
        <w:rPr>
          <w:sz w:val="26"/>
          <w:szCs w:val="26"/>
        </w:rPr>
        <w:t xml:space="preserve">Biên bản mở thầu đối với phương thức 1 giai đoạn 1 túi </w:t>
      </w:r>
      <w:proofErr w:type="gramStart"/>
      <w:r w:rsidR="00CA1DD7" w:rsidRPr="000E1341">
        <w:rPr>
          <w:sz w:val="26"/>
          <w:szCs w:val="26"/>
        </w:rPr>
        <w:t>theo</w:t>
      </w:r>
      <w:proofErr w:type="gramEnd"/>
      <w:r w:rsidR="000F204D" w:rsidRPr="000E1341">
        <w:rPr>
          <w:sz w:val="26"/>
          <w:szCs w:val="26"/>
        </w:rPr>
        <w:t xml:space="preserve"> </w:t>
      </w:r>
      <w:hyperlink r:id="rId51" w:history="1">
        <w:r w:rsidR="000F204D" w:rsidRPr="000E1341">
          <w:rPr>
            <w:rStyle w:val="Hyperlink"/>
            <w:b/>
            <w:color w:val="auto"/>
            <w:sz w:val="26"/>
            <w:szCs w:val="26"/>
            <w:u w:val="none"/>
          </w:rPr>
          <w:t>Phụ lục 2A TT23</w:t>
        </w:r>
      </w:hyperlink>
      <w:r w:rsidR="000F204D" w:rsidRPr="000E1341">
        <w:rPr>
          <w:sz w:val="26"/>
          <w:szCs w:val="26"/>
        </w:rPr>
        <w:t>.</w:t>
      </w:r>
      <w:r w:rsidR="00CA1DD7" w:rsidRPr="000E1341">
        <w:rPr>
          <w:sz w:val="26"/>
          <w:szCs w:val="26"/>
        </w:rPr>
        <w:t xml:space="preserve"> Biên bản mở hồ sơ đề xuất về kỹ thuật (phương thức 1 giai đoạn 2 túi) </w:t>
      </w:r>
      <w:proofErr w:type="gramStart"/>
      <w:r w:rsidR="00CA1DD7" w:rsidRPr="000E1341">
        <w:rPr>
          <w:sz w:val="26"/>
          <w:szCs w:val="26"/>
        </w:rPr>
        <w:t>theo</w:t>
      </w:r>
      <w:proofErr w:type="gramEnd"/>
      <w:r w:rsidR="000F204D" w:rsidRPr="000E1341">
        <w:rPr>
          <w:sz w:val="26"/>
          <w:szCs w:val="26"/>
        </w:rPr>
        <w:t xml:space="preserve"> </w:t>
      </w:r>
      <w:hyperlink r:id="rId52" w:history="1">
        <w:r w:rsidR="000F204D" w:rsidRPr="000E1341">
          <w:rPr>
            <w:rStyle w:val="Hyperlink"/>
            <w:b/>
            <w:color w:val="auto"/>
            <w:sz w:val="26"/>
            <w:szCs w:val="26"/>
            <w:u w:val="none"/>
          </w:rPr>
          <w:t>Phụ lục 2B TT23</w:t>
        </w:r>
      </w:hyperlink>
      <w:r w:rsidR="000F204D" w:rsidRPr="000E1341">
        <w:rPr>
          <w:sz w:val="26"/>
          <w:szCs w:val="26"/>
        </w:rPr>
        <w:t>.</w:t>
      </w:r>
      <w:r w:rsidR="00CA1DD7" w:rsidRPr="000E1341">
        <w:rPr>
          <w:sz w:val="26"/>
          <w:szCs w:val="26"/>
        </w:rPr>
        <w:t xml:space="preserve"> </w:t>
      </w:r>
      <w:r w:rsidR="00B16122" w:rsidRPr="000E1341">
        <w:rPr>
          <w:sz w:val="26"/>
          <w:szCs w:val="26"/>
        </w:rPr>
        <w:t xml:space="preserve">Biên bản mở hồ sơ đề xuất về tài chính </w:t>
      </w:r>
      <w:proofErr w:type="gramStart"/>
      <w:r w:rsidR="00B16122" w:rsidRPr="000E1341">
        <w:rPr>
          <w:sz w:val="26"/>
          <w:szCs w:val="26"/>
        </w:rPr>
        <w:t>theo</w:t>
      </w:r>
      <w:proofErr w:type="gramEnd"/>
      <w:r w:rsidR="00B16122" w:rsidRPr="000E1341">
        <w:rPr>
          <w:sz w:val="26"/>
          <w:szCs w:val="26"/>
        </w:rPr>
        <w:t xml:space="preserve"> </w:t>
      </w:r>
      <w:hyperlink r:id="rId53" w:history="1">
        <w:r w:rsidR="000F204D" w:rsidRPr="000E1341">
          <w:rPr>
            <w:rStyle w:val="Hyperlink"/>
            <w:b/>
            <w:color w:val="auto"/>
            <w:sz w:val="26"/>
            <w:szCs w:val="26"/>
            <w:u w:val="none"/>
          </w:rPr>
          <w:t>Phụ lục 4 TT23</w:t>
        </w:r>
      </w:hyperlink>
    </w:p>
    <w:p w14:paraId="634F2276" w14:textId="77777777" w:rsidR="00E31037" w:rsidRPr="000E1341" w:rsidRDefault="00E31037" w:rsidP="00C717D2">
      <w:pPr>
        <w:spacing w:after="120"/>
        <w:ind w:firstLine="720"/>
        <w:jc w:val="both"/>
        <w:rPr>
          <w:sz w:val="26"/>
          <w:szCs w:val="26"/>
        </w:rPr>
      </w:pPr>
      <w:r w:rsidRPr="000E1341">
        <w:rPr>
          <w:sz w:val="26"/>
          <w:szCs w:val="26"/>
        </w:rPr>
        <w:t xml:space="preserve">+ </w:t>
      </w:r>
      <w:r w:rsidR="000B7E36" w:rsidRPr="000E1341">
        <w:rPr>
          <w:sz w:val="26"/>
          <w:szCs w:val="26"/>
        </w:rPr>
        <w:t>Đối với phương thức 2 túi hồ sơ và gói dịch vụ tư vấn thì việc mở thầu gồm 2 bước: mở hồ sơ đề xuất kỹ thuật và mở hồ sơ đề xuất về tài chính</w:t>
      </w:r>
      <w:r w:rsidR="00EA3C83" w:rsidRPr="000E1341">
        <w:rPr>
          <w:sz w:val="26"/>
          <w:szCs w:val="26"/>
        </w:rPr>
        <w:t>.</w:t>
      </w:r>
    </w:p>
    <w:p w14:paraId="6DEA04B9"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10.</w:t>
      </w:r>
      <w:proofErr w:type="gramEnd"/>
      <w:r w:rsidRPr="000E1341">
        <w:rPr>
          <w:b/>
          <w:bCs/>
          <w:sz w:val="26"/>
          <w:szCs w:val="26"/>
        </w:rPr>
        <w:t xml:space="preserve"> Đánh giá </w:t>
      </w:r>
      <w:r w:rsidR="00352E00" w:rsidRPr="000E1341">
        <w:rPr>
          <w:b/>
          <w:bCs/>
          <w:sz w:val="26"/>
          <w:szCs w:val="26"/>
        </w:rPr>
        <w:t>HSDT</w:t>
      </w:r>
      <w:r w:rsidR="00D21836" w:rsidRPr="000E1341">
        <w:rPr>
          <w:b/>
          <w:bCs/>
          <w:sz w:val="26"/>
          <w:szCs w:val="26"/>
        </w:rPr>
        <w:t>, xếp hạng nhà thầu</w:t>
      </w:r>
      <w:r w:rsidRPr="000E1341">
        <w:rPr>
          <w:b/>
          <w:bCs/>
          <w:sz w:val="26"/>
          <w:szCs w:val="26"/>
        </w:rPr>
        <w:t>:</w:t>
      </w:r>
    </w:p>
    <w:p w14:paraId="45C410B6" w14:textId="5E7CC613" w:rsidR="008F09D9" w:rsidRPr="000E1341" w:rsidRDefault="008F09D9" w:rsidP="00C717D2">
      <w:pPr>
        <w:spacing w:after="120"/>
        <w:ind w:firstLine="720"/>
        <w:jc w:val="both"/>
        <w:rPr>
          <w:sz w:val="26"/>
          <w:szCs w:val="26"/>
        </w:rPr>
      </w:pPr>
      <w:r w:rsidRPr="000E1341">
        <w:rPr>
          <w:sz w:val="26"/>
          <w:szCs w:val="26"/>
        </w:rPr>
        <w:t xml:space="preserve">+ Sau khi tiếp nhận và làm lễ mở thầu. </w:t>
      </w:r>
      <w:proofErr w:type="gramStart"/>
      <w:r w:rsidR="0030437A" w:rsidRPr="000E1341">
        <w:rPr>
          <w:sz w:val="26"/>
          <w:szCs w:val="26"/>
        </w:rPr>
        <w:t>Bên mời thầu (</w:t>
      </w:r>
      <w:r w:rsidRPr="000E1341">
        <w:rPr>
          <w:sz w:val="26"/>
          <w:szCs w:val="26"/>
        </w:rPr>
        <w:t>BQLDA</w:t>
      </w:r>
      <w:r w:rsidR="00DD388B" w:rsidRPr="000E1341">
        <w:rPr>
          <w:sz w:val="26"/>
          <w:szCs w:val="26"/>
        </w:rPr>
        <w:t>/</w:t>
      </w:r>
      <w:r w:rsidR="003E4A73" w:rsidRPr="000E1341">
        <w:rPr>
          <w:sz w:val="26"/>
          <w:szCs w:val="26"/>
        </w:rPr>
        <w:t>P.ĐTXDCB</w:t>
      </w:r>
      <w:r w:rsidR="0030437A" w:rsidRPr="000E1341">
        <w:rPr>
          <w:sz w:val="26"/>
          <w:szCs w:val="26"/>
        </w:rPr>
        <w:t>)</w:t>
      </w:r>
      <w:r w:rsidRPr="000E1341">
        <w:rPr>
          <w:sz w:val="26"/>
          <w:szCs w:val="26"/>
        </w:rPr>
        <w:t xml:space="preserve"> sẽ chủ trì trong việc đánh giá HSDT.</w:t>
      </w:r>
      <w:proofErr w:type="gramEnd"/>
      <w:r w:rsidRPr="000E1341">
        <w:rPr>
          <w:sz w:val="26"/>
          <w:szCs w:val="26"/>
        </w:rPr>
        <w:t xml:space="preserve"> Việc đánh giá HSDT có thể được </w:t>
      </w:r>
      <w:r w:rsidR="0030437A" w:rsidRPr="000E1341">
        <w:rPr>
          <w:sz w:val="26"/>
          <w:szCs w:val="26"/>
        </w:rPr>
        <w:t>Bên mời thầu (</w:t>
      </w:r>
      <w:r w:rsidRPr="000E1341">
        <w:rPr>
          <w:sz w:val="26"/>
          <w:szCs w:val="26"/>
        </w:rPr>
        <w:t>BQLDA</w:t>
      </w:r>
      <w:r w:rsidR="00DD388B" w:rsidRPr="000E1341">
        <w:rPr>
          <w:sz w:val="26"/>
          <w:szCs w:val="26"/>
        </w:rPr>
        <w:t>/</w:t>
      </w:r>
      <w:r w:rsidR="003E4A73" w:rsidRPr="000E1341">
        <w:rPr>
          <w:sz w:val="26"/>
          <w:szCs w:val="26"/>
        </w:rPr>
        <w:t>P.ĐTXDCB</w:t>
      </w:r>
      <w:r w:rsidR="0030437A" w:rsidRPr="000E1341">
        <w:rPr>
          <w:sz w:val="26"/>
          <w:szCs w:val="26"/>
        </w:rPr>
        <w:t>)</w:t>
      </w:r>
      <w:r w:rsidRPr="000E1341">
        <w:rPr>
          <w:sz w:val="26"/>
          <w:szCs w:val="26"/>
        </w:rPr>
        <w:t xml:space="preserve"> tự thực hiện trên cơ sở thành lập Tổ chuyên gia hoặc thuê đơn vị tư vấn thực hiện thông qua hợp đồng kinh tế. </w:t>
      </w:r>
    </w:p>
    <w:p w14:paraId="0DC1F85A" w14:textId="77777777" w:rsidR="002D09DB" w:rsidRPr="000E1341" w:rsidRDefault="002D09DB" w:rsidP="00C717D2">
      <w:pPr>
        <w:spacing w:after="120"/>
        <w:ind w:firstLine="720"/>
        <w:jc w:val="both"/>
        <w:rPr>
          <w:sz w:val="26"/>
          <w:szCs w:val="26"/>
        </w:rPr>
      </w:pPr>
      <w:r w:rsidRPr="000E1341">
        <w:rPr>
          <w:sz w:val="26"/>
          <w:szCs w:val="26"/>
        </w:rPr>
        <w:t xml:space="preserve">+ Nội dung đánh giá HSDT thực hiện </w:t>
      </w:r>
      <w:proofErr w:type="gramStart"/>
      <w:r w:rsidRPr="000E1341">
        <w:rPr>
          <w:sz w:val="26"/>
          <w:szCs w:val="26"/>
        </w:rPr>
        <w:t>theo</w:t>
      </w:r>
      <w:proofErr w:type="gramEnd"/>
      <w:r w:rsidRPr="000E1341">
        <w:rPr>
          <w:sz w:val="26"/>
          <w:szCs w:val="26"/>
        </w:rPr>
        <w:t xml:space="preserve"> quy định của pháp luật liên quan</w:t>
      </w:r>
      <w:r w:rsidR="00A47A2A" w:rsidRPr="000E1341">
        <w:rPr>
          <w:sz w:val="26"/>
          <w:szCs w:val="26"/>
        </w:rPr>
        <w:t>.</w:t>
      </w:r>
    </w:p>
    <w:p w14:paraId="65614D30" w14:textId="77777777" w:rsidR="008F09D9" w:rsidRPr="000E1341" w:rsidRDefault="008F09D9" w:rsidP="00C717D2">
      <w:pPr>
        <w:spacing w:after="120"/>
        <w:ind w:firstLine="720"/>
        <w:jc w:val="both"/>
        <w:rPr>
          <w:b/>
          <w:sz w:val="26"/>
          <w:szCs w:val="26"/>
        </w:rPr>
      </w:pPr>
      <w:r w:rsidRPr="000E1341">
        <w:rPr>
          <w:sz w:val="26"/>
          <w:szCs w:val="26"/>
        </w:rPr>
        <w:t xml:space="preserve">+ Nội dung </w:t>
      </w:r>
      <w:r w:rsidR="00D21836" w:rsidRPr="000E1341">
        <w:rPr>
          <w:sz w:val="26"/>
          <w:szCs w:val="26"/>
        </w:rPr>
        <w:t>B</w:t>
      </w:r>
      <w:r w:rsidR="00A47A2A" w:rsidRPr="000E1341">
        <w:rPr>
          <w:sz w:val="26"/>
          <w:szCs w:val="26"/>
        </w:rPr>
        <w:t xml:space="preserve">áo cáo </w:t>
      </w:r>
      <w:r w:rsidRPr="000E1341">
        <w:rPr>
          <w:sz w:val="26"/>
          <w:szCs w:val="26"/>
        </w:rPr>
        <w:t xml:space="preserve">đánh giá HSDT </w:t>
      </w:r>
      <w:r w:rsidR="00771AE0" w:rsidRPr="000E1341">
        <w:rPr>
          <w:sz w:val="26"/>
          <w:szCs w:val="26"/>
        </w:rPr>
        <w:t xml:space="preserve">cho 1 giai đoạn 1 túi hồ sơ </w:t>
      </w:r>
      <w:proofErr w:type="gramStart"/>
      <w:r w:rsidR="00771AE0" w:rsidRPr="000E1341">
        <w:rPr>
          <w:sz w:val="26"/>
          <w:szCs w:val="26"/>
        </w:rPr>
        <w:t>theo</w:t>
      </w:r>
      <w:proofErr w:type="gramEnd"/>
      <w:r w:rsidR="000F204D" w:rsidRPr="000E1341">
        <w:rPr>
          <w:sz w:val="26"/>
          <w:szCs w:val="26"/>
        </w:rPr>
        <w:t xml:space="preserve"> </w:t>
      </w:r>
      <w:hyperlink r:id="rId54" w:history="1">
        <w:r w:rsidR="000F204D" w:rsidRPr="000E1341">
          <w:rPr>
            <w:rStyle w:val="Hyperlink"/>
            <w:b/>
            <w:color w:val="auto"/>
            <w:sz w:val="26"/>
            <w:szCs w:val="26"/>
            <w:u w:val="none"/>
          </w:rPr>
          <w:t>Mẫu số 01 TT23</w:t>
        </w:r>
      </w:hyperlink>
      <w:r w:rsidR="00771AE0" w:rsidRPr="000E1341">
        <w:rPr>
          <w:sz w:val="26"/>
          <w:szCs w:val="26"/>
        </w:rPr>
        <w:t>, một giai đoạn 2 túi hồ sơ theo</w:t>
      </w:r>
      <w:r w:rsidR="000F204D" w:rsidRPr="000E1341">
        <w:rPr>
          <w:sz w:val="26"/>
          <w:szCs w:val="26"/>
        </w:rPr>
        <w:t xml:space="preserve"> </w:t>
      </w:r>
      <w:hyperlink r:id="rId55" w:history="1">
        <w:r w:rsidR="000F204D" w:rsidRPr="000E1341">
          <w:rPr>
            <w:rStyle w:val="Hyperlink"/>
            <w:b/>
            <w:color w:val="auto"/>
            <w:sz w:val="26"/>
            <w:szCs w:val="26"/>
            <w:u w:val="none"/>
          </w:rPr>
          <w:t>Mẫu số 02 TT23</w:t>
        </w:r>
      </w:hyperlink>
      <w:r w:rsidR="00771AE0" w:rsidRPr="000E1341">
        <w:rPr>
          <w:sz w:val="26"/>
          <w:szCs w:val="26"/>
        </w:rPr>
        <w:t>, gói tư vấn theo</w:t>
      </w:r>
      <w:r w:rsidR="000F204D" w:rsidRPr="000E1341">
        <w:rPr>
          <w:sz w:val="26"/>
          <w:szCs w:val="26"/>
        </w:rPr>
        <w:t xml:space="preserve"> </w:t>
      </w:r>
      <w:hyperlink r:id="rId56" w:history="1">
        <w:r w:rsidR="000F204D" w:rsidRPr="000E1341">
          <w:rPr>
            <w:rStyle w:val="Hyperlink"/>
            <w:b/>
            <w:color w:val="auto"/>
            <w:sz w:val="26"/>
            <w:szCs w:val="26"/>
            <w:u w:val="none"/>
          </w:rPr>
          <w:t>Mẫu số 03 TT23</w:t>
        </w:r>
      </w:hyperlink>
      <w:r w:rsidR="001472D1" w:rsidRPr="000E1341">
        <w:rPr>
          <w:b/>
          <w:sz w:val="26"/>
          <w:szCs w:val="26"/>
        </w:rPr>
        <w:t>.</w:t>
      </w:r>
    </w:p>
    <w:p w14:paraId="60DB28FD" w14:textId="77777777" w:rsidR="00D310ED" w:rsidRPr="000E1341" w:rsidRDefault="002A10B8" w:rsidP="00C717D2">
      <w:pPr>
        <w:spacing w:after="120"/>
        <w:ind w:firstLine="720"/>
        <w:jc w:val="both"/>
        <w:rPr>
          <w:sz w:val="26"/>
          <w:szCs w:val="26"/>
        </w:rPr>
      </w:pPr>
      <w:proofErr w:type="gramStart"/>
      <w:r w:rsidRPr="000E1341">
        <w:rPr>
          <w:sz w:val="26"/>
          <w:szCs w:val="26"/>
        </w:rPr>
        <w:t>Việc đánh giá về kỹ thuật chỉ được thực hiện đối với phương thức 2 túi hồ sơ, gói thầu tư vấn và đánh giá giai đoạn 1 của phương thức 2 giai đoạn 2 túi hồ sơ.</w:t>
      </w:r>
      <w:proofErr w:type="gramEnd"/>
      <w:r w:rsidRPr="000E1341">
        <w:rPr>
          <w:sz w:val="26"/>
          <w:szCs w:val="26"/>
        </w:rPr>
        <w:t xml:space="preserve"> </w:t>
      </w:r>
      <w:proofErr w:type="gramStart"/>
      <w:r w:rsidRPr="000E1341">
        <w:rPr>
          <w:sz w:val="26"/>
          <w:szCs w:val="26"/>
        </w:rPr>
        <w:t>S</w:t>
      </w:r>
      <w:r w:rsidR="00D310ED" w:rsidRPr="000E1341">
        <w:rPr>
          <w:sz w:val="26"/>
          <w:szCs w:val="26"/>
        </w:rPr>
        <w:t>au khi đánh giá HSDT về</w:t>
      </w:r>
      <w:r w:rsidR="00570977" w:rsidRPr="000E1341">
        <w:rPr>
          <w:sz w:val="26"/>
          <w:szCs w:val="26"/>
        </w:rPr>
        <w:t xml:space="preserve"> kỹ thuật Tổ thẩm định sẽ tiến hành thẩm định </w:t>
      </w:r>
      <w:r w:rsidRPr="000E1341">
        <w:rPr>
          <w:sz w:val="26"/>
          <w:szCs w:val="26"/>
        </w:rPr>
        <w:t>kết quả đánh giá về kỹ thuật</w:t>
      </w:r>
      <w:r w:rsidR="00B7404B" w:rsidRPr="000E1341">
        <w:rPr>
          <w:sz w:val="26"/>
          <w:szCs w:val="26"/>
        </w:rPr>
        <w:t>.</w:t>
      </w:r>
      <w:proofErr w:type="gramEnd"/>
      <w:r w:rsidR="00B7404B" w:rsidRPr="000E1341">
        <w:rPr>
          <w:sz w:val="26"/>
          <w:szCs w:val="26"/>
        </w:rPr>
        <w:t xml:space="preserve"> Sau khi có báo cáo thẩm định Bên mời thầu</w:t>
      </w:r>
      <w:r w:rsidRPr="000E1341">
        <w:rPr>
          <w:sz w:val="26"/>
          <w:szCs w:val="26"/>
        </w:rPr>
        <w:t xml:space="preserve"> trình</w:t>
      </w:r>
      <w:r w:rsidR="00B7404B" w:rsidRPr="000E1341">
        <w:rPr>
          <w:sz w:val="26"/>
          <w:szCs w:val="26"/>
        </w:rPr>
        <w:t xml:space="preserve"> </w:t>
      </w:r>
      <w:r w:rsidR="00630685" w:rsidRPr="000E1341">
        <w:rPr>
          <w:sz w:val="26"/>
          <w:szCs w:val="26"/>
        </w:rPr>
        <w:t>CĐT</w:t>
      </w:r>
      <w:r w:rsidR="00B7404B" w:rsidRPr="000E1341">
        <w:rPr>
          <w:sz w:val="26"/>
          <w:szCs w:val="26"/>
        </w:rPr>
        <w:t xml:space="preserve"> </w:t>
      </w:r>
      <w:r w:rsidRPr="000E1341">
        <w:rPr>
          <w:sz w:val="26"/>
          <w:szCs w:val="26"/>
        </w:rPr>
        <w:t>phê duyệt</w:t>
      </w:r>
      <w:r w:rsidR="00B7404B" w:rsidRPr="000E1341">
        <w:rPr>
          <w:sz w:val="26"/>
          <w:szCs w:val="26"/>
        </w:rPr>
        <w:t xml:space="preserve"> rồi </w:t>
      </w:r>
      <w:r w:rsidRPr="000E1341">
        <w:rPr>
          <w:sz w:val="26"/>
          <w:szCs w:val="26"/>
        </w:rPr>
        <w:t xml:space="preserve">thông báo </w:t>
      </w:r>
      <w:r w:rsidR="00B7404B" w:rsidRPr="000E1341">
        <w:rPr>
          <w:sz w:val="26"/>
          <w:szCs w:val="26"/>
        </w:rPr>
        <w:t xml:space="preserve">tới bên dự thầu và </w:t>
      </w:r>
      <w:r w:rsidRPr="000E1341">
        <w:rPr>
          <w:sz w:val="26"/>
          <w:szCs w:val="26"/>
        </w:rPr>
        <w:t>mời đánh giá về tài chính hoặc mời vào giai đoạn 2 (đối với phương thức 2 giai đoạn 2 túi)</w:t>
      </w:r>
      <w:r w:rsidR="00B7404B" w:rsidRPr="000E1341">
        <w:rPr>
          <w:sz w:val="26"/>
          <w:szCs w:val="26"/>
        </w:rPr>
        <w:t xml:space="preserve"> đối với Nhà thầu đáp ứng yêu cầu</w:t>
      </w:r>
      <w:r w:rsidRPr="000E1341">
        <w:rPr>
          <w:sz w:val="26"/>
          <w:szCs w:val="26"/>
        </w:rPr>
        <w:t>.</w:t>
      </w:r>
    </w:p>
    <w:p w14:paraId="52C06A18" w14:textId="77777777" w:rsidR="006E1A5C" w:rsidRPr="000E1341" w:rsidRDefault="006E1A5C" w:rsidP="00C717D2">
      <w:pPr>
        <w:spacing w:after="120"/>
        <w:ind w:firstLine="720"/>
        <w:jc w:val="both"/>
        <w:rPr>
          <w:sz w:val="26"/>
          <w:szCs w:val="26"/>
        </w:rPr>
      </w:pPr>
      <w:r w:rsidRPr="000E1341">
        <w:rPr>
          <w:sz w:val="26"/>
          <w:szCs w:val="26"/>
        </w:rPr>
        <w:t xml:space="preserve">+ Biểu mẫu tờ trình phê duyệt kết quả đánh giá HSĐXKT </w:t>
      </w:r>
      <w:proofErr w:type="gramStart"/>
      <w:r w:rsidRPr="000E1341">
        <w:rPr>
          <w:sz w:val="26"/>
          <w:szCs w:val="26"/>
        </w:rPr>
        <w:t>theo</w:t>
      </w:r>
      <w:proofErr w:type="gramEnd"/>
      <w:r w:rsidR="000F204D" w:rsidRPr="000E1341">
        <w:rPr>
          <w:sz w:val="26"/>
          <w:szCs w:val="26"/>
        </w:rPr>
        <w:t xml:space="preserve"> </w:t>
      </w:r>
      <w:hyperlink r:id="rId57" w:history="1">
        <w:r w:rsidR="000F204D" w:rsidRPr="000E1341">
          <w:rPr>
            <w:rStyle w:val="Hyperlink"/>
            <w:b/>
            <w:color w:val="auto"/>
            <w:sz w:val="26"/>
            <w:szCs w:val="26"/>
            <w:u w:val="none"/>
          </w:rPr>
          <w:t>Phụ lục 3A TT23</w:t>
        </w:r>
      </w:hyperlink>
    </w:p>
    <w:p w14:paraId="3AB3020C" w14:textId="77777777" w:rsidR="006E1A5C" w:rsidRPr="000E1341" w:rsidRDefault="006E1A5C" w:rsidP="00C717D2">
      <w:pPr>
        <w:spacing w:after="120"/>
        <w:ind w:firstLine="720"/>
        <w:jc w:val="both"/>
        <w:rPr>
          <w:b/>
          <w:sz w:val="26"/>
          <w:szCs w:val="26"/>
        </w:rPr>
      </w:pPr>
      <w:r w:rsidRPr="000E1341">
        <w:rPr>
          <w:sz w:val="26"/>
          <w:szCs w:val="26"/>
        </w:rPr>
        <w:t>+ Nội dung quyết định phê duyệt danh sách nhà thầu đáp ứng yêu cầu kỹ thuật</w:t>
      </w:r>
      <w:r w:rsidR="000F204D" w:rsidRPr="000E1341">
        <w:rPr>
          <w:sz w:val="26"/>
          <w:szCs w:val="26"/>
        </w:rPr>
        <w:t xml:space="preserve"> </w:t>
      </w:r>
      <w:proofErr w:type="gramStart"/>
      <w:r w:rsidR="000F204D" w:rsidRPr="000E1341">
        <w:rPr>
          <w:sz w:val="26"/>
          <w:szCs w:val="26"/>
        </w:rPr>
        <w:t>theo</w:t>
      </w:r>
      <w:proofErr w:type="gramEnd"/>
      <w:r w:rsidR="000F204D" w:rsidRPr="000E1341">
        <w:rPr>
          <w:sz w:val="26"/>
          <w:szCs w:val="26"/>
        </w:rPr>
        <w:t xml:space="preserve"> </w:t>
      </w:r>
      <w:hyperlink r:id="rId58" w:history="1">
        <w:r w:rsidR="000F204D" w:rsidRPr="000E1341">
          <w:rPr>
            <w:rStyle w:val="Hyperlink"/>
            <w:b/>
            <w:color w:val="auto"/>
            <w:sz w:val="26"/>
            <w:szCs w:val="26"/>
            <w:u w:val="none"/>
          </w:rPr>
          <w:t>Phụ lục 3B TT23</w:t>
        </w:r>
      </w:hyperlink>
      <w:r w:rsidRPr="000E1341">
        <w:rPr>
          <w:b/>
          <w:sz w:val="26"/>
          <w:szCs w:val="26"/>
        </w:rPr>
        <w:t>.</w:t>
      </w:r>
    </w:p>
    <w:p w14:paraId="00624C59" w14:textId="77777777" w:rsidR="006E1A5C" w:rsidRPr="000E1341" w:rsidRDefault="00B7404B" w:rsidP="00C717D2">
      <w:pPr>
        <w:spacing w:after="120"/>
        <w:ind w:firstLine="720"/>
        <w:jc w:val="both"/>
        <w:rPr>
          <w:b/>
          <w:iCs/>
          <w:sz w:val="26"/>
          <w:szCs w:val="26"/>
        </w:rPr>
      </w:pPr>
      <w:proofErr w:type="gramStart"/>
      <w:r w:rsidRPr="000E1341">
        <w:rPr>
          <w:sz w:val="26"/>
          <w:szCs w:val="26"/>
        </w:rPr>
        <w:t xml:space="preserve">Sau khi đánh giá HSDT (bao gồm cả đánh giá tài chính và kỹ thuật) Bên mời thầu trình </w:t>
      </w:r>
      <w:r w:rsidR="00630685" w:rsidRPr="000E1341">
        <w:rPr>
          <w:sz w:val="26"/>
          <w:szCs w:val="26"/>
        </w:rPr>
        <w:t>CĐT</w:t>
      </w:r>
      <w:r w:rsidRPr="000E1341">
        <w:rPr>
          <w:sz w:val="26"/>
          <w:szCs w:val="26"/>
        </w:rPr>
        <w:t xml:space="preserve"> phê duyệt Danh sách xếp hạng nhà thầu.</w:t>
      </w:r>
      <w:proofErr w:type="gramEnd"/>
      <w:r w:rsidRPr="000E1341">
        <w:rPr>
          <w:b/>
          <w:sz w:val="26"/>
          <w:szCs w:val="26"/>
        </w:rPr>
        <w:t xml:space="preserve"> </w:t>
      </w:r>
      <w:r w:rsidR="00D21836" w:rsidRPr="000E1341">
        <w:rPr>
          <w:rStyle w:val="Emphasis"/>
          <w:i w:val="0"/>
          <w:sz w:val="26"/>
          <w:szCs w:val="26"/>
        </w:rPr>
        <w:t xml:space="preserve">Mẫu Tờ trình đề nghị phê duyệt danh </w:t>
      </w:r>
      <w:r w:rsidR="00D21836" w:rsidRPr="000E1341">
        <w:rPr>
          <w:rStyle w:val="Emphasis"/>
          <w:i w:val="0"/>
          <w:sz w:val="26"/>
          <w:szCs w:val="26"/>
        </w:rPr>
        <w:lastRenderedPageBreak/>
        <w:t>sách xếp hạng nhà thầu (đối với gói thầu áp dụng phương thức một giai đoạn một túi hồ sơ)</w:t>
      </w:r>
      <w:r w:rsidRPr="000E1341">
        <w:rPr>
          <w:rStyle w:val="Emphasis"/>
          <w:i w:val="0"/>
          <w:sz w:val="26"/>
          <w:szCs w:val="26"/>
        </w:rPr>
        <w:t xml:space="preserve"> </w:t>
      </w:r>
      <w:proofErr w:type="gramStart"/>
      <w:r w:rsidRPr="000E1341">
        <w:rPr>
          <w:rStyle w:val="Emphasis"/>
          <w:i w:val="0"/>
          <w:sz w:val="26"/>
          <w:szCs w:val="26"/>
        </w:rPr>
        <w:t>theo</w:t>
      </w:r>
      <w:proofErr w:type="gramEnd"/>
      <w:r w:rsidR="000F204D" w:rsidRPr="000E1341">
        <w:rPr>
          <w:rStyle w:val="Emphasis"/>
          <w:i w:val="0"/>
          <w:sz w:val="26"/>
          <w:szCs w:val="26"/>
        </w:rPr>
        <w:t xml:space="preserve"> </w:t>
      </w:r>
      <w:hyperlink r:id="rId59" w:history="1">
        <w:r w:rsidR="000F204D" w:rsidRPr="000E1341">
          <w:rPr>
            <w:rStyle w:val="Hyperlink"/>
            <w:b/>
            <w:color w:val="auto"/>
            <w:sz w:val="26"/>
            <w:szCs w:val="26"/>
            <w:u w:val="none"/>
          </w:rPr>
          <w:t>Phụ lục 5A TT23</w:t>
        </w:r>
      </w:hyperlink>
      <w:r w:rsidR="000F204D" w:rsidRPr="000E1341">
        <w:rPr>
          <w:rStyle w:val="Emphasis"/>
          <w:i w:val="0"/>
          <w:sz w:val="26"/>
          <w:szCs w:val="26"/>
        </w:rPr>
        <w:t>.</w:t>
      </w:r>
      <w:r w:rsidRPr="000E1341">
        <w:rPr>
          <w:rStyle w:val="Emphasis"/>
          <w:b/>
          <w:i w:val="0"/>
          <w:sz w:val="26"/>
          <w:szCs w:val="26"/>
        </w:rPr>
        <w:t xml:space="preserve"> </w:t>
      </w:r>
      <w:r w:rsidR="00D21836" w:rsidRPr="000E1341">
        <w:rPr>
          <w:rStyle w:val="Emphasis"/>
          <w:i w:val="0"/>
          <w:sz w:val="26"/>
          <w:szCs w:val="26"/>
        </w:rPr>
        <w:t>Mẫu Tờ trình đề nghị phê duyệt danh sách xếp hạng nhà thầu (đối với gói thầu áp dụng phương thức một giai đoạn hai túi hồ sơ)</w:t>
      </w:r>
      <w:r w:rsidRPr="000E1341">
        <w:rPr>
          <w:rStyle w:val="Emphasis"/>
          <w:i w:val="0"/>
          <w:sz w:val="26"/>
          <w:szCs w:val="26"/>
        </w:rPr>
        <w:t xml:space="preserve"> </w:t>
      </w:r>
      <w:proofErr w:type="gramStart"/>
      <w:r w:rsidRPr="000E1341">
        <w:rPr>
          <w:rStyle w:val="Emphasis"/>
          <w:i w:val="0"/>
          <w:sz w:val="26"/>
          <w:szCs w:val="26"/>
        </w:rPr>
        <w:t>theo</w:t>
      </w:r>
      <w:proofErr w:type="gramEnd"/>
      <w:r w:rsidR="000F204D" w:rsidRPr="000E1341">
        <w:rPr>
          <w:rStyle w:val="Emphasis"/>
          <w:i w:val="0"/>
          <w:sz w:val="26"/>
          <w:szCs w:val="26"/>
        </w:rPr>
        <w:t xml:space="preserve"> </w:t>
      </w:r>
      <w:hyperlink r:id="rId60" w:history="1">
        <w:r w:rsidR="000F204D" w:rsidRPr="000E1341">
          <w:rPr>
            <w:rStyle w:val="Hyperlink"/>
            <w:b/>
            <w:color w:val="auto"/>
            <w:sz w:val="26"/>
            <w:szCs w:val="26"/>
            <w:u w:val="none"/>
          </w:rPr>
          <w:t>Phụ lục 5B TT23</w:t>
        </w:r>
      </w:hyperlink>
      <w:r w:rsidR="000F204D" w:rsidRPr="000E1341">
        <w:rPr>
          <w:rStyle w:val="Emphasis"/>
          <w:i w:val="0"/>
          <w:sz w:val="26"/>
          <w:szCs w:val="26"/>
        </w:rPr>
        <w:t>.</w:t>
      </w:r>
    </w:p>
    <w:p w14:paraId="56179878" w14:textId="77777777" w:rsidR="00BB3B3E" w:rsidRPr="000E1341" w:rsidRDefault="00BB3B3E" w:rsidP="00C717D2">
      <w:pPr>
        <w:spacing w:after="120"/>
        <w:ind w:firstLine="720"/>
        <w:jc w:val="both"/>
        <w:rPr>
          <w:b/>
          <w:bCs/>
          <w:sz w:val="26"/>
          <w:szCs w:val="26"/>
        </w:rPr>
      </w:pPr>
      <w:r w:rsidRPr="000E1341">
        <w:rPr>
          <w:b/>
          <w:bCs/>
          <w:sz w:val="26"/>
          <w:szCs w:val="26"/>
        </w:rPr>
        <w:t xml:space="preserve">5.4.3. Giai đoạn </w:t>
      </w:r>
      <w:r w:rsidR="006F4646" w:rsidRPr="000E1341">
        <w:rPr>
          <w:b/>
          <w:bCs/>
          <w:sz w:val="26"/>
          <w:szCs w:val="26"/>
        </w:rPr>
        <w:t>LCNT</w:t>
      </w:r>
    </w:p>
    <w:p w14:paraId="62411EE4" w14:textId="77777777" w:rsidR="007407F4" w:rsidRPr="000E1341" w:rsidRDefault="007407F4"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11.</w:t>
      </w:r>
      <w:proofErr w:type="gramEnd"/>
      <w:r w:rsidRPr="000E1341">
        <w:rPr>
          <w:b/>
          <w:bCs/>
          <w:sz w:val="26"/>
          <w:szCs w:val="26"/>
        </w:rPr>
        <w:t xml:space="preserve"> Thương thảo hợp đồng</w:t>
      </w:r>
    </w:p>
    <w:p w14:paraId="774AFD3F" w14:textId="77777777" w:rsidR="007407F4" w:rsidRPr="000E1341" w:rsidRDefault="007407F4" w:rsidP="00C717D2">
      <w:pPr>
        <w:spacing w:after="120"/>
        <w:ind w:firstLine="720"/>
        <w:rPr>
          <w:sz w:val="26"/>
          <w:szCs w:val="26"/>
        </w:rPr>
      </w:pPr>
      <w:proofErr w:type="gramStart"/>
      <w:r w:rsidRPr="000E1341">
        <w:rPr>
          <w:sz w:val="26"/>
          <w:szCs w:val="26"/>
        </w:rPr>
        <w:t>Nhà thầu xếp hạng thứ nhất được mời đến thương thảo hợp đồng.</w:t>
      </w:r>
      <w:proofErr w:type="gramEnd"/>
      <w:r w:rsidRPr="000E1341">
        <w:rPr>
          <w:sz w:val="26"/>
          <w:szCs w:val="26"/>
        </w:rPr>
        <w:t xml:space="preserve"> Việc thương thảo thực hiện </w:t>
      </w:r>
      <w:proofErr w:type="gramStart"/>
      <w:r w:rsidRPr="000E1341">
        <w:rPr>
          <w:sz w:val="26"/>
          <w:szCs w:val="26"/>
        </w:rPr>
        <w:t>theo</w:t>
      </w:r>
      <w:proofErr w:type="gramEnd"/>
      <w:r w:rsidRPr="000E1341">
        <w:rPr>
          <w:sz w:val="26"/>
          <w:szCs w:val="26"/>
        </w:rPr>
        <w:t xml:space="preserve"> Điều 19 Nghị định 63/2014/NĐ-CP và</w:t>
      </w:r>
      <w:r w:rsidR="00260503" w:rsidRPr="000E1341">
        <w:rPr>
          <w:sz w:val="26"/>
          <w:szCs w:val="26"/>
        </w:rPr>
        <w:t xml:space="preserve"> hoặc</w:t>
      </w:r>
      <w:r w:rsidRPr="000E1341">
        <w:rPr>
          <w:sz w:val="26"/>
          <w:szCs w:val="26"/>
        </w:rPr>
        <w:t xml:space="preserve"> các quy định định pháp luật liên quan.</w:t>
      </w:r>
      <w:r w:rsidR="008E31E4" w:rsidRPr="000E1341">
        <w:rPr>
          <w:sz w:val="26"/>
          <w:szCs w:val="26"/>
        </w:rPr>
        <w:t xml:space="preserve"> Biên bản thương thảo hợp đồng </w:t>
      </w:r>
      <w:proofErr w:type="gramStart"/>
      <w:r w:rsidR="008E31E4" w:rsidRPr="000E1341">
        <w:rPr>
          <w:sz w:val="26"/>
          <w:szCs w:val="26"/>
        </w:rPr>
        <w:t>theo</w:t>
      </w:r>
      <w:proofErr w:type="gramEnd"/>
      <w:r w:rsidR="000F204D" w:rsidRPr="000E1341">
        <w:rPr>
          <w:sz w:val="26"/>
          <w:szCs w:val="26"/>
        </w:rPr>
        <w:t xml:space="preserve"> </w:t>
      </w:r>
      <w:hyperlink r:id="rId61" w:history="1">
        <w:r w:rsidR="000F204D" w:rsidRPr="000E1341">
          <w:rPr>
            <w:rStyle w:val="Hyperlink"/>
            <w:b/>
            <w:color w:val="auto"/>
            <w:sz w:val="26"/>
            <w:szCs w:val="26"/>
            <w:u w:val="none"/>
          </w:rPr>
          <w:t>Phụ lục 6B TT23</w:t>
        </w:r>
      </w:hyperlink>
      <w:r w:rsidR="00BB022D" w:rsidRPr="000E1341">
        <w:rPr>
          <w:b/>
          <w:sz w:val="26"/>
          <w:szCs w:val="26"/>
        </w:rPr>
        <w:t xml:space="preserve"> </w:t>
      </w:r>
      <w:r w:rsidR="00BB022D" w:rsidRPr="000E1341">
        <w:rPr>
          <w:sz w:val="26"/>
          <w:szCs w:val="26"/>
        </w:rPr>
        <w:t xml:space="preserve">đối với gói thầu tư vấn; </w:t>
      </w:r>
      <w:hyperlink r:id="rId62" w:history="1">
        <w:r w:rsidR="000F204D" w:rsidRPr="000E1341">
          <w:rPr>
            <w:rStyle w:val="Hyperlink"/>
            <w:b/>
            <w:color w:val="auto"/>
            <w:sz w:val="26"/>
            <w:szCs w:val="26"/>
            <w:u w:val="none"/>
          </w:rPr>
          <w:t>Phụ lục 6A TT23</w:t>
        </w:r>
      </w:hyperlink>
      <w:r w:rsidR="00BB022D" w:rsidRPr="000E1341">
        <w:rPr>
          <w:sz w:val="26"/>
          <w:szCs w:val="26"/>
        </w:rPr>
        <w:t xml:space="preserve"> đối với gói thầu mua sắm hàng hóa, xây lắp, hỗn hợp.</w:t>
      </w:r>
    </w:p>
    <w:p w14:paraId="12E253B9"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1</w:t>
      </w:r>
      <w:r w:rsidR="00A6086A" w:rsidRPr="000E1341">
        <w:rPr>
          <w:b/>
          <w:bCs/>
          <w:sz w:val="26"/>
          <w:szCs w:val="26"/>
        </w:rPr>
        <w:t>2</w:t>
      </w:r>
      <w:r w:rsidRPr="000E1341">
        <w:rPr>
          <w:b/>
          <w:bCs/>
          <w:sz w:val="26"/>
          <w:szCs w:val="26"/>
        </w:rPr>
        <w:t>.</w:t>
      </w:r>
      <w:proofErr w:type="gramEnd"/>
      <w:r w:rsidRPr="000E1341">
        <w:rPr>
          <w:b/>
          <w:bCs/>
          <w:sz w:val="26"/>
          <w:szCs w:val="26"/>
        </w:rPr>
        <w:t xml:space="preserve"> Trình phê duyệt </w:t>
      </w:r>
      <w:r w:rsidR="006F4646" w:rsidRPr="000E1341">
        <w:rPr>
          <w:b/>
          <w:bCs/>
          <w:sz w:val="26"/>
          <w:szCs w:val="26"/>
        </w:rPr>
        <w:t>KQLCNT</w:t>
      </w:r>
      <w:r w:rsidRPr="000E1341">
        <w:rPr>
          <w:b/>
          <w:bCs/>
          <w:sz w:val="26"/>
          <w:szCs w:val="26"/>
        </w:rPr>
        <w:t>:</w:t>
      </w:r>
    </w:p>
    <w:p w14:paraId="0FB2A12C" w14:textId="73C7C1EF" w:rsidR="008F09D9" w:rsidRPr="000E1341" w:rsidRDefault="008F09D9" w:rsidP="00C717D2">
      <w:pPr>
        <w:spacing w:after="120"/>
        <w:ind w:firstLine="720"/>
        <w:jc w:val="both"/>
        <w:rPr>
          <w:sz w:val="26"/>
          <w:szCs w:val="26"/>
        </w:rPr>
      </w:pPr>
      <w:r w:rsidRPr="000E1341">
        <w:rPr>
          <w:sz w:val="26"/>
          <w:szCs w:val="26"/>
        </w:rPr>
        <w:t>+ Sau khi có</w:t>
      </w:r>
      <w:r w:rsidR="00294FEE" w:rsidRPr="000E1341">
        <w:rPr>
          <w:sz w:val="26"/>
          <w:szCs w:val="26"/>
        </w:rPr>
        <w:t xml:space="preserve"> báo cáo</w:t>
      </w:r>
      <w:r w:rsidRPr="000E1341">
        <w:rPr>
          <w:sz w:val="26"/>
          <w:szCs w:val="26"/>
        </w:rPr>
        <w:t xml:space="preserve"> đánh giá HSDT của Tổ chuyên gia hoặc công ty tư vấn </w:t>
      </w:r>
      <w:r w:rsidR="006170FC" w:rsidRPr="000E1341">
        <w:rPr>
          <w:sz w:val="26"/>
          <w:szCs w:val="26"/>
        </w:rPr>
        <w:t>và thương thảo hợp đồng</w:t>
      </w:r>
      <w:r w:rsidRPr="000E1341">
        <w:rPr>
          <w:sz w:val="26"/>
          <w:szCs w:val="26"/>
        </w:rPr>
        <w:t xml:space="preserve">, </w:t>
      </w:r>
      <w:r w:rsidR="00295FDA" w:rsidRPr="000E1341">
        <w:rPr>
          <w:sz w:val="26"/>
          <w:szCs w:val="26"/>
        </w:rPr>
        <w:t>Bên mời thầu (</w:t>
      </w:r>
      <w:r w:rsidRPr="000E1341">
        <w:rPr>
          <w:sz w:val="26"/>
          <w:szCs w:val="26"/>
        </w:rPr>
        <w:t>BQLDA</w:t>
      </w:r>
      <w:r w:rsidR="000614A0" w:rsidRPr="000E1341">
        <w:rPr>
          <w:sz w:val="26"/>
          <w:szCs w:val="26"/>
        </w:rPr>
        <w:t>/</w:t>
      </w:r>
      <w:r w:rsidR="003E4A73" w:rsidRPr="000E1341">
        <w:rPr>
          <w:sz w:val="26"/>
          <w:szCs w:val="26"/>
        </w:rPr>
        <w:t>P.ĐTXDCB</w:t>
      </w:r>
      <w:r w:rsidR="00295FDA" w:rsidRPr="000E1341">
        <w:rPr>
          <w:sz w:val="26"/>
          <w:szCs w:val="26"/>
        </w:rPr>
        <w:t>)</w:t>
      </w:r>
      <w:r w:rsidRPr="000E1341">
        <w:rPr>
          <w:sz w:val="26"/>
          <w:szCs w:val="26"/>
        </w:rPr>
        <w:t xml:space="preserve"> sẽ tiến hành các thủ tục trình cấp có thẩm quyền phê duyệt </w:t>
      </w:r>
      <w:r w:rsidR="006F4646" w:rsidRPr="000E1341">
        <w:rPr>
          <w:sz w:val="26"/>
          <w:szCs w:val="26"/>
        </w:rPr>
        <w:t>KQLCNT</w:t>
      </w:r>
      <w:r w:rsidRPr="000E1341">
        <w:rPr>
          <w:sz w:val="26"/>
          <w:szCs w:val="26"/>
        </w:rPr>
        <w:t xml:space="preserve">. </w:t>
      </w:r>
    </w:p>
    <w:p w14:paraId="52DDDAF7" w14:textId="77777777" w:rsidR="008F09D9" w:rsidRPr="000E1341" w:rsidRDefault="008F09D9" w:rsidP="00C717D2">
      <w:pPr>
        <w:spacing w:after="120"/>
        <w:ind w:firstLine="720"/>
        <w:jc w:val="both"/>
        <w:rPr>
          <w:sz w:val="26"/>
          <w:szCs w:val="26"/>
        </w:rPr>
      </w:pPr>
      <w:r w:rsidRPr="000E1341">
        <w:rPr>
          <w:sz w:val="26"/>
          <w:szCs w:val="26"/>
        </w:rPr>
        <w:t>+ Biểu mẫu trình phê duyệt</w:t>
      </w:r>
      <w:r w:rsidR="009F511C" w:rsidRPr="000E1341">
        <w:rPr>
          <w:sz w:val="26"/>
          <w:szCs w:val="26"/>
        </w:rPr>
        <w:t xml:space="preserve"> </w:t>
      </w:r>
      <w:r w:rsidR="006F4646" w:rsidRPr="000E1341">
        <w:rPr>
          <w:sz w:val="26"/>
          <w:szCs w:val="26"/>
        </w:rPr>
        <w:t>KQLCNT</w:t>
      </w:r>
      <w:r w:rsidRPr="000E1341">
        <w:rPr>
          <w:sz w:val="26"/>
          <w:szCs w:val="26"/>
        </w:rPr>
        <w:t xml:space="preserve"> được quy định </w:t>
      </w:r>
      <w:proofErr w:type="gramStart"/>
      <w:r w:rsidRPr="000E1341">
        <w:rPr>
          <w:sz w:val="26"/>
          <w:szCs w:val="26"/>
        </w:rPr>
        <w:t>tai</w:t>
      </w:r>
      <w:proofErr w:type="gramEnd"/>
      <w:r w:rsidR="000F204D" w:rsidRPr="000E1341">
        <w:rPr>
          <w:sz w:val="26"/>
          <w:szCs w:val="26"/>
        </w:rPr>
        <w:t xml:space="preserve"> </w:t>
      </w:r>
      <w:hyperlink r:id="rId63" w:history="1">
        <w:r w:rsidR="000F204D" w:rsidRPr="000E1341">
          <w:rPr>
            <w:rStyle w:val="Hyperlink"/>
            <w:b/>
            <w:color w:val="auto"/>
            <w:sz w:val="26"/>
            <w:szCs w:val="26"/>
            <w:u w:val="none"/>
          </w:rPr>
          <w:t>Phụ lục 07 TT23</w:t>
        </w:r>
      </w:hyperlink>
      <w:r w:rsidRPr="000E1341">
        <w:rPr>
          <w:sz w:val="26"/>
          <w:szCs w:val="26"/>
        </w:rPr>
        <w:t>.</w:t>
      </w:r>
    </w:p>
    <w:p w14:paraId="24262899"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1</w:t>
      </w:r>
      <w:r w:rsidR="00A6086A" w:rsidRPr="000E1341">
        <w:rPr>
          <w:b/>
          <w:bCs/>
          <w:sz w:val="26"/>
          <w:szCs w:val="26"/>
        </w:rPr>
        <w:t>3</w:t>
      </w:r>
      <w:r w:rsidRPr="000E1341">
        <w:rPr>
          <w:b/>
          <w:bCs/>
          <w:sz w:val="26"/>
          <w:szCs w:val="26"/>
        </w:rPr>
        <w:t>.</w:t>
      </w:r>
      <w:proofErr w:type="gramEnd"/>
      <w:r w:rsidRPr="000E1341">
        <w:rPr>
          <w:b/>
          <w:bCs/>
          <w:sz w:val="26"/>
          <w:szCs w:val="26"/>
        </w:rPr>
        <w:t xml:space="preserve"> Thẩm định </w:t>
      </w:r>
      <w:r w:rsidR="006F4646" w:rsidRPr="000E1341">
        <w:rPr>
          <w:b/>
          <w:bCs/>
          <w:sz w:val="26"/>
          <w:szCs w:val="26"/>
        </w:rPr>
        <w:t>KQLCNT</w:t>
      </w:r>
      <w:r w:rsidRPr="000E1341">
        <w:rPr>
          <w:b/>
          <w:bCs/>
          <w:sz w:val="26"/>
          <w:szCs w:val="26"/>
        </w:rPr>
        <w:t>:</w:t>
      </w:r>
    </w:p>
    <w:p w14:paraId="66F03A84" w14:textId="5167D167" w:rsidR="008F09D9" w:rsidRPr="000E1341" w:rsidRDefault="008F09D9" w:rsidP="00C717D2">
      <w:pPr>
        <w:spacing w:after="120"/>
        <w:ind w:firstLine="720"/>
        <w:jc w:val="both"/>
        <w:rPr>
          <w:sz w:val="26"/>
          <w:szCs w:val="26"/>
        </w:rPr>
      </w:pPr>
      <w:r w:rsidRPr="000E1341">
        <w:rPr>
          <w:sz w:val="26"/>
          <w:szCs w:val="26"/>
        </w:rPr>
        <w:t xml:space="preserve">+ Trước khi phê duyệt </w:t>
      </w:r>
      <w:r w:rsidR="006F4646" w:rsidRPr="000E1341">
        <w:rPr>
          <w:sz w:val="26"/>
          <w:szCs w:val="26"/>
        </w:rPr>
        <w:t>KQLCNT</w:t>
      </w:r>
      <w:r w:rsidRPr="000E1341">
        <w:rPr>
          <w:sz w:val="26"/>
          <w:szCs w:val="26"/>
        </w:rPr>
        <w:t xml:space="preserve">, trên cơ sở tờ trình phê duyệt của </w:t>
      </w:r>
      <w:r w:rsidR="00C71EF4" w:rsidRPr="000E1341">
        <w:rPr>
          <w:sz w:val="26"/>
          <w:szCs w:val="26"/>
        </w:rPr>
        <w:t>Bên mời thầu (</w:t>
      </w:r>
      <w:r w:rsidRPr="000E1341">
        <w:rPr>
          <w:sz w:val="26"/>
          <w:szCs w:val="26"/>
        </w:rPr>
        <w:t>BQLDA</w:t>
      </w:r>
      <w:r w:rsidR="000614A0" w:rsidRPr="000E1341">
        <w:rPr>
          <w:sz w:val="26"/>
          <w:szCs w:val="26"/>
        </w:rPr>
        <w:t>/</w:t>
      </w:r>
      <w:r w:rsidR="003E4A73" w:rsidRPr="000E1341">
        <w:rPr>
          <w:sz w:val="26"/>
          <w:szCs w:val="26"/>
        </w:rPr>
        <w:t>P.ĐTXDCB</w:t>
      </w:r>
      <w:r w:rsidR="00C71EF4" w:rsidRPr="000E1341">
        <w:rPr>
          <w:sz w:val="26"/>
          <w:szCs w:val="26"/>
        </w:rPr>
        <w:t>)</w:t>
      </w:r>
      <w:r w:rsidRPr="000E1341">
        <w:rPr>
          <w:sz w:val="26"/>
          <w:szCs w:val="26"/>
        </w:rPr>
        <w:t xml:space="preserve">, </w:t>
      </w:r>
      <w:r w:rsidR="00C71EF4" w:rsidRPr="000E1341">
        <w:rPr>
          <w:sz w:val="26"/>
          <w:szCs w:val="26"/>
        </w:rPr>
        <w:t>Đơn vị thẩm định (</w:t>
      </w:r>
      <w:r w:rsidR="00E34962" w:rsidRPr="000E1341">
        <w:rPr>
          <w:sz w:val="26"/>
          <w:szCs w:val="26"/>
        </w:rPr>
        <w:t>Tổ thẩm định</w:t>
      </w:r>
      <w:r w:rsidR="00C71EF4" w:rsidRPr="000E1341">
        <w:rPr>
          <w:sz w:val="26"/>
          <w:szCs w:val="26"/>
        </w:rPr>
        <w:t>)</w:t>
      </w:r>
      <w:r w:rsidRPr="000E1341">
        <w:rPr>
          <w:sz w:val="26"/>
          <w:szCs w:val="26"/>
        </w:rPr>
        <w:t xml:space="preserve"> sẽ tiến hành thẩm định </w:t>
      </w:r>
      <w:r w:rsidR="006F4646" w:rsidRPr="000E1341">
        <w:rPr>
          <w:sz w:val="26"/>
          <w:szCs w:val="26"/>
        </w:rPr>
        <w:t>KQLCNT</w:t>
      </w:r>
      <w:r w:rsidRPr="000E1341">
        <w:rPr>
          <w:sz w:val="26"/>
          <w:szCs w:val="26"/>
        </w:rPr>
        <w:t xml:space="preserve">. </w:t>
      </w:r>
      <w:r w:rsidR="00295FDA" w:rsidRPr="000E1341">
        <w:rPr>
          <w:sz w:val="26"/>
          <w:szCs w:val="26"/>
        </w:rPr>
        <w:t xml:space="preserve">Yêu cầu các nội dung thẩm định </w:t>
      </w:r>
      <w:proofErr w:type="gramStart"/>
      <w:r w:rsidR="00295FDA" w:rsidRPr="000E1341">
        <w:rPr>
          <w:sz w:val="26"/>
          <w:szCs w:val="26"/>
        </w:rPr>
        <w:t xml:space="preserve">theo </w:t>
      </w:r>
      <w:hyperlink r:id="rId64" w:history="1">
        <w:r w:rsidR="002D505E" w:rsidRPr="000E1341">
          <w:rPr>
            <w:rStyle w:val="Hyperlink"/>
            <w:b/>
            <w:color w:val="auto"/>
            <w:sz w:val="26"/>
            <w:szCs w:val="26"/>
            <w:u w:val="none"/>
          </w:rPr>
          <w:t>PL</w:t>
        </w:r>
        <w:r w:rsidR="00295FDA" w:rsidRPr="000E1341">
          <w:rPr>
            <w:rStyle w:val="Hyperlink"/>
            <w:b/>
            <w:color w:val="auto"/>
            <w:sz w:val="26"/>
            <w:szCs w:val="26"/>
            <w:u w:val="none"/>
          </w:rPr>
          <w:t>-</w:t>
        </w:r>
        <w:proofErr w:type="gramEnd"/>
        <w:r w:rsidR="00295FDA" w:rsidRPr="000E1341">
          <w:rPr>
            <w:rStyle w:val="Hyperlink"/>
            <w:b/>
            <w:color w:val="auto"/>
            <w:sz w:val="26"/>
            <w:szCs w:val="26"/>
            <w:u w:val="none"/>
          </w:rPr>
          <w:t>15-1</w:t>
        </w:r>
        <w:r w:rsidR="002D505E" w:rsidRPr="000E1341">
          <w:rPr>
            <w:rStyle w:val="Hyperlink"/>
            <w:b/>
            <w:color w:val="auto"/>
            <w:sz w:val="26"/>
            <w:szCs w:val="26"/>
            <w:u w:val="none"/>
          </w:rPr>
          <w:t>3</w:t>
        </w:r>
      </w:hyperlink>
      <w:r w:rsidR="00295FDA" w:rsidRPr="000E1341">
        <w:rPr>
          <w:sz w:val="26"/>
          <w:szCs w:val="26"/>
        </w:rPr>
        <w:t xml:space="preserve">. Hồ sơ trình thẩm định </w:t>
      </w:r>
      <w:proofErr w:type="gramStart"/>
      <w:r w:rsidR="00295FDA" w:rsidRPr="000E1341">
        <w:rPr>
          <w:sz w:val="26"/>
          <w:szCs w:val="26"/>
        </w:rPr>
        <w:t>theo</w:t>
      </w:r>
      <w:proofErr w:type="gramEnd"/>
      <w:r w:rsidR="00295FDA" w:rsidRPr="000E1341">
        <w:rPr>
          <w:sz w:val="26"/>
          <w:szCs w:val="26"/>
        </w:rPr>
        <w:t xml:space="preserve"> </w:t>
      </w:r>
      <w:hyperlink r:id="rId65" w:history="1">
        <w:r w:rsidR="002D505E" w:rsidRPr="000E1341">
          <w:rPr>
            <w:rStyle w:val="Hyperlink"/>
            <w:b/>
            <w:color w:val="auto"/>
            <w:sz w:val="26"/>
            <w:szCs w:val="26"/>
            <w:u w:val="none"/>
          </w:rPr>
          <w:t>PL</w:t>
        </w:r>
        <w:r w:rsidR="00295FDA" w:rsidRPr="000E1341">
          <w:rPr>
            <w:rStyle w:val="Hyperlink"/>
            <w:b/>
            <w:color w:val="auto"/>
            <w:sz w:val="26"/>
            <w:szCs w:val="26"/>
            <w:u w:val="none"/>
          </w:rPr>
          <w:t>-15-</w:t>
        </w:r>
        <w:r w:rsidR="002D505E" w:rsidRPr="000E1341">
          <w:rPr>
            <w:rStyle w:val="Hyperlink"/>
            <w:b/>
            <w:color w:val="auto"/>
            <w:sz w:val="26"/>
            <w:szCs w:val="26"/>
            <w:u w:val="none"/>
          </w:rPr>
          <w:t>14</w:t>
        </w:r>
      </w:hyperlink>
      <w:r w:rsidR="009F511C" w:rsidRPr="000E1341">
        <w:rPr>
          <w:b/>
          <w:sz w:val="26"/>
          <w:szCs w:val="26"/>
        </w:rPr>
        <w:t xml:space="preserve"> </w:t>
      </w:r>
      <w:r w:rsidR="009F511C" w:rsidRPr="000E1341">
        <w:rPr>
          <w:sz w:val="26"/>
          <w:szCs w:val="26"/>
        </w:rPr>
        <w:t xml:space="preserve">(bao gồm Tờ trình đề nghị phê duyệt </w:t>
      </w:r>
      <w:r w:rsidR="006F4646" w:rsidRPr="000E1341">
        <w:rPr>
          <w:sz w:val="26"/>
          <w:szCs w:val="26"/>
        </w:rPr>
        <w:t>KQLCNT</w:t>
      </w:r>
      <w:r w:rsidR="009F511C" w:rsidRPr="000E1341">
        <w:rPr>
          <w:sz w:val="26"/>
          <w:szCs w:val="26"/>
        </w:rPr>
        <w:t>, Báo cáo kết quả đánh giá HSDT, Biên bản thương thảo hợp đồng và các tài liệu liên quan)</w:t>
      </w:r>
    </w:p>
    <w:p w14:paraId="2901B7FD" w14:textId="77777777" w:rsidR="001A70B7" w:rsidRPr="000E1341" w:rsidRDefault="00F16E90" w:rsidP="00C717D2">
      <w:pPr>
        <w:spacing w:after="120"/>
        <w:ind w:firstLine="720"/>
        <w:jc w:val="both"/>
        <w:rPr>
          <w:b/>
          <w:sz w:val="26"/>
          <w:szCs w:val="26"/>
        </w:rPr>
      </w:pPr>
      <w:r w:rsidRPr="000E1341">
        <w:rPr>
          <w:sz w:val="26"/>
          <w:szCs w:val="26"/>
        </w:rPr>
        <w:t xml:space="preserve">Báo cáo thẩm định </w:t>
      </w:r>
      <w:r w:rsidR="001F1005" w:rsidRPr="000E1341">
        <w:rPr>
          <w:sz w:val="26"/>
          <w:szCs w:val="26"/>
        </w:rPr>
        <w:t xml:space="preserve">phương thức 1 giai đoạn 1 túi hồ sơ </w:t>
      </w:r>
      <w:proofErr w:type="gramStart"/>
      <w:r w:rsidRPr="000E1341">
        <w:rPr>
          <w:sz w:val="26"/>
          <w:szCs w:val="26"/>
        </w:rPr>
        <w:t>theo</w:t>
      </w:r>
      <w:proofErr w:type="gramEnd"/>
      <w:r w:rsidR="000F204D" w:rsidRPr="000E1341">
        <w:rPr>
          <w:sz w:val="26"/>
          <w:szCs w:val="26"/>
        </w:rPr>
        <w:t xml:space="preserve"> </w:t>
      </w:r>
      <w:hyperlink r:id="rId66" w:history="1">
        <w:r w:rsidR="000F204D" w:rsidRPr="000E1341">
          <w:rPr>
            <w:rStyle w:val="Hyperlink"/>
            <w:b/>
            <w:color w:val="auto"/>
            <w:sz w:val="26"/>
            <w:szCs w:val="26"/>
            <w:u w:val="none"/>
          </w:rPr>
          <w:t>Mẫu số 05 TT19</w:t>
        </w:r>
      </w:hyperlink>
      <w:r w:rsidR="001F1005" w:rsidRPr="000E1341">
        <w:rPr>
          <w:b/>
          <w:sz w:val="26"/>
          <w:szCs w:val="26"/>
        </w:rPr>
        <w:t xml:space="preserve">, </w:t>
      </w:r>
    </w:p>
    <w:p w14:paraId="41FC3D2D" w14:textId="77777777" w:rsidR="001A70B7" w:rsidRPr="000E1341" w:rsidRDefault="001A70B7" w:rsidP="00C717D2">
      <w:pPr>
        <w:spacing w:after="120"/>
        <w:ind w:firstLine="720"/>
        <w:jc w:val="both"/>
        <w:rPr>
          <w:b/>
          <w:sz w:val="26"/>
          <w:szCs w:val="26"/>
        </w:rPr>
      </w:pPr>
      <w:r w:rsidRPr="000E1341">
        <w:rPr>
          <w:sz w:val="26"/>
          <w:szCs w:val="26"/>
        </w:rPr>
        <w:t>B</w:t>
      </w:r>
      <w:r w:rsidRPr="000E1341">
        <w:rPr>
          <w:sz w:val="26"/>
          <w:szCs w:val="26"/>
          <w:lang w:val="vi-VN"/>
        </w:rPr>
        <w:t>áo cáo thẩm định kết quả đán</w:t>
      </w:r>
      <w:r w:rsidR="00466764" w:rsidRPr="000E1341">
        <w:rPr>
          <w:sz w:val="26"/>
          <w:szCs w:val="26"/>
          <w:lang w:val="vi-VN"/>
        </w:rPr>
        <w:t>h giá hồ sơ đề xuất về kỹ thuật</w:t>
      </w:r>
      <w:r w:rsidR="00466764" w:rsidRPr="000E1341">
        <w:rPr>
          <w:sz w:val="26"/>
          <w:szCs w:val="26"/>
        </w:rPr>
        <w:t>/</w:t>
      </w:r>
      <w:r w:rsidR="006F4646" w:rsidRPr="000E1341">
        <w:rPr>
          <w:sz w:val="26"/>
          <w:szCs w:val="26"/>
          <w:lang w:val="vi-VN"/>
        </w:rPr>
        <w:t>KQLCNT</w:t>
      </w:r>
      <w:r w:rsidRPr="000E1341">
        <w:rPr>
          <w:sz w:val="26"/>
          <w:szCs w:val="26"/>
          <w:lang w:val="vi-VN"/>
        </w:rPr>
        <w:t xml:space="preserve"> đối với gói thầu áp dụng phương thức một giai đoạn hai túi hồ sơ thì áp dụng Mẫu </w:t>
      </w:r>
      <w:proofErr w:type="gramStart"/>
      <w:r w:rsidR="001F1005" w:rsidRPr="000E1341">
        <w:rPr>
          <w:sz w:val="26"/>
          <w:szCs w:val="26"/>
        </w:rPr>
        <w:t>theo</w:t>
      </w:r>
      <w:proofErr w:type="gramEnd"/>
      <w:r w:rsidR="000F204D" w:rsidRPr="000E1341">
        <w:rPr>
          <w:sz w:val="26"/>
          <w:szCs w:val="26"/>
        </w:rPr>
        <w:t xml:space="preserve"> </w:t>
      </w:r>
      <w:hyperlink r:id="rId67" w:history="1">
        <w:r w:rsidR="000F204D" w:rsidRPr="000E1341">
          <w:rPr>
            <w:rStyle w:val="Hyperlink"/>
            <w:b/>
            <w:color w:val="auto"/>
            <w:sz w:val="26"/>
            <w:szCs w:val="26"/>
            <w:u w:val="none"/>
          </w:rPr>
          <w:t>Mẫu số 06 TT19</w:t>
        </w:r>
      </w:hyperlink>
      <w:r w:rsidRPr="000E1341">
        <w:rPr>
          <w:b/>
          <w:sz w:val="26"/>
          <w:szCs w:val="26"/>
        </w:rPr>
        <w:t>.</w:t>
      </w:r>
    </w:p>
    <w:p w14:paraId="04C3C024" w14:textId="77777777" w:rsidR="00F16E90" w:rsidRPr="000E1341" w:rsidRDefault="001A70B7" w:rsidP="00C717D2">
      <w:pPr>
        <w:spacing w:after="120"/>
        <w:ind w:firstLine="720"/>
        <w:jc w:val="both"/>
        <w:rPr>
          <w:i/>
          <w:sz w:val="26"/>
          <w:szCs w:val="26"/>
        </w:rPr>
      </w:pPr>
      <w:proofErr w:type="gramStart"/>
      <w:r w:rsidRPr="000E1341">
        <w:rPr>
          <w:i/>
          <w:sz w:val="26"/>
          <w:szCs w:val="26"/>
        </w:rPr>
        <w:t>Đối với các trường hợp khác vận dụng các mẫu báo cáo thẩm định ở trên.</w:t>
      </w:r>
      <w:proofErr w:type="gramEnd"/>
      <w:r w:rsidRPr="000E1341">
        <w:rPr>
          <w:i/>
          <w:sz w:val="26"/>
          <w:szCs w:val="26"/>
        </w:rPr>
        <w:t xml:space="preserve"> </w:t>
      </w:r>
    </w:p>
    <w:p w14:paraId="64AEE1EB"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1</w:t>
      </w:r>
      <w:r w:rsidR="00A6086A" w:rsidRPr="000E1341">
        <w:rPr>
          <w:b/>
          <w:bCs/>
          <w:sz w:val="26"/>
          <w:szCs w:val="26"/>
        </w:rPr>
        <w:t>4</w:t>
      </w:r>
      <w:r w:rsidRPr="000E1341">
        <w:rPr>
          <w:b/>
          <w:bCs/>
          <w:sz w:val="26"/>
          <w:szCs w:val="26"/>
        </w:rPr>
        <w:t>.</w:t>
      </w:r>
      <w:proofErr w:type="gramEnd"/>
      <w:r w:rsidRPr="000E1341">
        <w:rPr>
          <w:b/>
          <w:bCs/>
          <w:sz w:val="26"/>
          <w:szCs w:val="26"/>
        </w:rPr>
        <w:t xml:space="preserve"> Phê duyệt </w:t>
      </w:r>
      <w:r w:rsidR="006F4646" w:rsidRPr="000E1341">
        <w:rPr>
          <w:b/>
          <w:bCs/>
          <w:sz w:val="26"/>
          <w:szCs w:val="26"/>
        </w:rPr>
        <w:t>KQLCNT</w:t>
      </w:r>
      <w:r w:rsidRPr="000E1341">
        <w:rPr>
          <w:b/>
          <w:bCs/>
          <w:sz w:val="26"/>
          <w:szCs w:val="26"/>
        </w:rPr>
        <w:t>:</w:t>
      </w:r>
    </w:p>
    <w:p w14:paraId="241DE118" w14:textId="16D945B2" w:rsidR="008F09D9" w:rsidRPr="000E1341" w:rsidRDefault="008F09D9" w:rsidP="00C717D2">
      <w:pPr>
        <w:spacing w:after="120"/>
        <w:ind w:firstLine="720"/>
        <w:jc w:val="both"/>
        <w:rPr>
          <w:sz w:val="26"/>
          <w:szCs w:val="26"/>
        </w:rPr>
      </w:pPr>
      <w:r w:rsidRPr="000E1341">
        <w:rPr>
          <w:sz w:val="26"/>
          <w:szCs w:val="26"/>
        </w:rPr>
        <w:t xml:space="preserve">+ </w:t>
      </w:r>
      <w:r w:rsidR="00294FEE" w:rsidRPr="000E1341">
        <w:rPr>
          <w:sz w:val="26"/>
          <w:szCs w:val="26"/>
        </w:rPr>
        <w:t xml:space="preserve">Sau khi có báo cáo thẩm định </w:t>
      </w:r>
      <w:r w:rsidR="006F4646" w:rsidRPr="000E1341">
        <w:rPr>
          <w:sz w:val="26"/>
          <w:szCs w:val="26"/>
        </w:rPr>
        <w:t>KQLCNT</w:t>
      </w:r>
      <w:r w:rsidR="0057036C" w:rsidRPr="000E1341">
        <w:rPr>
          <w:sz w:val="26"/>
          <w:szCs w:val="26"/>
        </w:rPr>
        <w:t xml:space="preserve">, </w:t>
      </w:r>
      <w:r w:rsidR="009807AD" w:rsidRPr="000E1341">
        <w:rPr>
          <w:sz w:val="26"/>
          <w:szCs w:val="26"/>
        </w:rPr>
        <w:t>Trên cơ sở</w:t>
      </w:r>
      <w:r w:rsidRPr="000E1341">
        <w:rPr>
          <w:sz w:val="26"/>
          <w:szCs w:val="26"/>
        </w:rPr>
        <w:t xml:space="preserve"> tờ trình của </w:t>
      </w:r>
      <w:r w:rsidR="0057036C" w:rsidRPr="000E1341">
        <w:rPr>
          <w:sz w:val="26"/>
          <w:szCs w:val="26"/>
        </w:rPr>
        <w:t>Bên mời thầu (</w:t>
      </w:r>
      <w:r w:rsidRPr="000E1341">
        <w:rPr>
          <w:sz w:val="26"/>
          <w:szCs w:val="26"/>
        </w:rPr>
        <w:t>BQLDA</w:t>
      </w:r>
      <w:r w:rsidR="000614A0" w:rsidRPr="000E1341">
        <w:rPr>
          <w:sz w:val="26"/>
          <w:szCs w:val="26"/>
        </w:rPr>
        <w:t>/</w:t>
      </w:r>
      <w:r w:rsidR="003E4A73" w:rsidRPr="000E1341">
        <w:rPr>
          <w:sz w:val="26"/>
          <w:szCs w:val="26"/>
        </w:rPr>
        <w:t>P.ĐTXDCB</w:t>
      </w:r>
      <w:r w:rsidR="0057036C" w:rsidRPr="000E1341">
        <w:rPr>
          <w:sz w:val="26"/>
          <w:szCs w:val="26"/>
        </w:rPr>
        <w:t>)</w:t>
      </w:r>
      <w:r w:rsidRPr="000E1341">
        <w:rPr>
          <w:sz w:val="26"/>
          <w:szCs w:val="26"/>
        </w:rPr>
        <w:t xml:space="preserve">, </w:t>
      </w:r>
      <w:r w:rsidR="00630685" w:rsidRPr="000E1341">
        <w:rPr>
          <w:sz w:val="26"/>
          <w:szCs w:val="26"/>
        </w:rPr>
        <w:t>CĐT</w:t>
      </w:r>
      <w:r w:rsidR="00D03A8A" w:rsidRPr="000E1341">
        <w:rPr>
          <w:sz w:val="26"/>
          <w:szCs w:val="26"/>
        </w:rPr>
        <w:t xml:space="preserve"> </w:t>
      </w:r>
      <w:r w:rsidRPr="000E1341">
        <w:rPr>
          <w:sz w:val="26"/>
          <w:szCs w:val="26"/>
        </w:rPr>
        <w:t xml:space="preserve">xem xét, quyết định phê duyệt </w:t>
      </w:r>
      <w:r w:rsidR="006F4646" w:rsidRPr="000E1341">
        <w:rPr>
          <w:sz w:val="26"/>
          <w:szCs w:val="26"/>
        </w:rPr>
        <w:t>KQLCNT</w:t>
      </w:r>
      <w:r w:rsidRPr="000E1341">
        <w:rPr>
          <w:sz w:val="26"/>
          <w:szCs w:val="26"/>
        </w:rPr>
        <w:t>.</w:t>
      </w:r>
    </w:p>
    <w:p w14:paraId="29511EB3" w14:textId="77777777" w:rsidR="008F09D9" w:rsidRPr="000E1341" w:rsidRDefault="008F09D9" w:rsidP="00C717D2">
      <w:pPr>
        <w:spacing w:after="120"/>
        <w:ind w:firstLine="720"/>
        <w:jc w:val="both"/>
        <w:rPr>
          <w:sz w:val="26"/>
          <w:szCs w:val="26"/>
        </w:rPr>
      </w:pPr>
      <w:r w:rsidRPr="000E1341">
        <w:rPr>
          <w:sz w:val="26"/>
          <w:szCs w:val="26"/>
        </w:rPr>
        <w:t xml:space="preserve">+ Nội dung quyết định phê duyệt </w:t>
      </w:r>
      <w:r w:rsidR="006F4646" w:rsidRPr="000E1341">
        <w:rPr>
          <w:sz w:val="26"/>
          <w:szCs w:val="26"/>
        </w:rPr>
        <w:t>KQLCNT</w:t>
      </w:r>
      <w:r w:rsidRPr="000E1341">
        <w:rPr>
          <w:sz w:val="26"/>
          <w:szCs w:val="26"/>
        </w:rPr>
        <w:t xml:space="preserve"> quy định tại </w:t>
      </w:r>
      <w:hyperlink r:id="rId68" w:history="1">
        <w:r w:rsidRPr="000E1341">
          <w:rPr>
            <w:rStyle w:val="Hyperlink"/>
            <w:b/>
            <w:bCs/>
            <w:color w:val="auto"/>
            <w:sz w:val="26"/>
            <w:szCs w:val="26"/>
            <w:u w:val="none"/>
          </w:rPr>
          <w:t>BM-15-</w:t>
        </w:r>
        <w:r w:rsidR="00FD4CFE" w:rsidRPr="000E1341">
          <w:rPr>
            <w:rStyle w:val="Hyperlink"/>
            <w:b/>
            <w:color w:val="auto"/>
            <w:sz w:val="26"/>
            <w:szCs w:val="26"/>
            <w:u w:val="none"/>
          </w:rPr>
          <w:t>11</w:t>
        </w:r>
      </w:hyperlink>
      <w:r w:rsidRPr="000E1341">
        <w:rPr>
          <w:sz w:val="26"/>
          <w:szCs w:val="26"/>
        </w:rPr>
        <w:t>.</w:t>
      </w:r>
    </w:p>
    <w:p w14:paraId="28138FB9" w14:textId="77777777" w:rsidR="008F09D9" w:rsidRPr="000E1341" w:rsidRDefault="008F09D9" w:rsidP="00C717D2">
      <w:pPr>
        <w:spacing w:after="120"/>
        <w:ind w:firstLine="720"/>
        <w:jc w:val="both"/>
        <w:rPr>
          <w:b/>
          <w:bCs/>
          <w:sz w:val="26"/>
          <w:szCs w:val="26"/>
        </w:rPr>
      </w:pPr>
      <w:proofErr w:type="gramStart"/>
      <w:r w:rsidRPr="000E1341">
        <w:rPr>
          <w:b/>
          <w:bCs/>
          <w:sz w:val="26"/>
          <w:szCs w:val="26"/>
        </w:rPr>
        <w:t xml:space="preserve">Bước </w:t>
      </w:r>
      <w:r w:rsidR="00EC7D3E" w:rsidRPr="000E1341">
        <w:rPr>
          <w:b/>
          <w:bCs/>
          <w:sz w:val="26"/>
          <w:szCs w:val="26"/>
        </w:rPr>
        <w:t>17.</w:t>
      </w:r>
      <w:r w:rsidRPr="000E1341">
        <w:rPr>
          <w:b/>
          <w:bCs/>
          <w:sz w:val="26"/>
          <w:szCs w:val="26"/>
        </w:rPr>
        <w:t>1</w:t>
      </w:r>
      <w:r w:rsidR="00A6086A" w:rsidRPr="000E1341">
        <w:rPr>
          <w:b/>
          <w:bCs/>
          <w:sz w:val="26"/>
          <w:szCs w:val="26"/>
        </w:rPr>
        <w:t>5</w:t>
      </w:r>
      <w:r w:rsidRPr="000E1341">
        <w:rPr>
          <w:b/>
          <w:bCs/>
          <w:sz w:val="26"/>
          <w:szCs w:val="26"/>
        </w:rPr>
        <w:t>.</w:t>
      </w:r>
      <w:proofErr w:type="gramEnd"/>
      <w:r w:rsidRPr="000E1341">
        <w:rPr>
          <w:b/>
          <w:bCs/>
          <w:sz w:val="26"/>
          <w:szCs w:val="26"/>
        </w:rPr>
        <w:t xml:space="preserve"> Thông báo </w:t>
      </w:r>
      <w:r w:rsidR="006F4646" w:rsidRPr="000E1341">
        <w:rPr>
          <w:b/>
          <w:bCs/>
          <w:sz w:val="26"/>
          <w:szCs w:val="26"/>
        </w:rPr>
        <w:t>KQLCNT</w:t>
      </w:r>
      <w:r w:rsidRPr="000E1341">
        <w:rPr>
          <w:b/>
          <w:bCs/>
          <w:sz w:val="26"/>
          <w:szCs w:val="26"/>
        </w:rPr>
        <w:t>:</w:t>
      </w:r>
    </w:p>
    <w:p w14:paraId="117D65C1" w14:textId="77777777" w:rsidR="008F09D9" w:rsidRPr="000E1341" w:rsidRDefault="008F09D9" w:rsidP="00C717D2">
      <w:pPr>
        <w:spacing w:after="120"/>
        <w:ind w:firstLine="720"/>
        <w:jc w:val="both"/>
        <w:rPr>
          <w:sz w:val="26"/>
          <w:szCs w:val="26"/>
        </w:rPr>
      </w:pPr>
      <w:r w:rsidRPr="000E1341">
        <w:rPr>
          <w:sz w:val="26"/>
          <w:szCs w:val="26"/>
        </w:rPr>
        <w:t xml:space="preserve">+ Sau khi có </w:t>
      </w:r>
      <w:r w:rsidR="009F06D3" w:rsidRPr="000E1341">
        <w:rPr>
          <w:sz w:val="26"/>
          <w:szCs w:val="26"/>
        </w:rPr>
        <w:t>KQ</w:t>
      </w:r>
      <w:r w:rsidR="002E62D9" w:rsidRPr="000E1341">
        <w:rPr>
          <w:sz w:val="26"/>
          <w:szCs w:val="26"/>
        </w:rPr>
        <w:t>LCNT</w:t>
      </w:r>
      <w:r w:rsidRPr="000E1341">
        <w:rPr>
          <w:sz w:val="26"/>
          <w:szCs w:val="26"/>
        </w:rPr>
        <w:t xml:space="preserve">, </w:t>
      </w:r>
      <w:r w:rsidR="000A1677" w:rsidRPr="000E1341">
        <w:rPr>
          <w:sz w:val="26"/>
          <w:szCs w:val="26"/>
        </w:rPr>
        <w:t xml:space="preserve">Bên mời thầu </w:t>
      </w:r>
      <w:r w:rsidR="001472D1" w:rsidRPr="000E1341">
        <w:rPr>
          <w:sz w:val="26"/>
          <w:szCs w:val="26"/>
        </w:rPr>
        <w:t>c</w:t>
      </w:r>
      <w:r w:rsidRPr="000E1341">
        <w:rPr>
          <w:sz w:val="26"/>
          <w:szCs w:val="26"/>
        </w:rPr>
        <w:t xml:space="preserve">hủ </w:t>
      </w:r>
      <w:r w:rsidR="005079F4" w:rsidRPr="000E1341">
        <w:rPr>
          <w:sz w:val="26"/>
          <w:szCs w:val="26"/>
        </w:rPr>
        <w:t xml:space="preserve">trì trong việc thông báo </w:t>
      </w:r>
      <w:r w:rsidR="006F4646" w:rsidRPr="000E1341">
        <w:rPr>
          <w:sz w:val="26"/>
          <w:szCs w:val="26"/>
        </w:rPr>
        <w:t>KQLCNT</w:t>
      </w:r>
      <w:r w:rsidR="005079F4" w:rsidRPr="000E1341">
        <w:rPr>
          <w:sz w:val="26"/>
          <w:szCs w:val="26"/>
        </w:rPr>
        <w:t xml:space="preserve"> </w:t>
      </w:r>
      <w:r w:rsidRPr="000E1341">
        <w:rPr>
          <w:sz w:val="26"/>
          <w:szCs w:val="26"/>
        </w:rPr>
        <w:t>t</w:t>
      </w:r>
      <w:r w:rsidR="005079F4" w:rsidRPr="000E1341">
        <w:rPr>
          <w:sz w:val="26"/>
          <w:szCs w:val="26"/>
        </w:rPr>
        <w:t>ới các nhà thầu tham dự</w:t>
      </w:r>
      <w:r w:rsidRPr="000E1341">
        <w:rPr>
          <w:sz w:val="26"/>
          <w:szCs w:val="26"/>
        </w:rPr>
        <w:t xml:space="preserve"> và thông báo trên các phương tiện thông tin đại chúng </w:t>
      </w:r>
      <w:proofErr w:type="gramStart"/>
      <w:r w:rsidRPr="000E1341">
        <w:rPr>
          <w:sz w:val="26"/>
          <w:szCs w:val="26"/>
        </w:rPr>
        <w:t>theo</w:t>
      </w:r>
      <w:proofErr w:type="gramEnd"/>
      <w:r w:rsidRPr="000E1341">
        <w:rPr>
          <w:sz w:val="26"/>
          <w:szCs w:val="26"/>
        </w:rPr>
        <w:t xml:space="preserve"> quy định. </w:t>
      </w:r>
    </w:p>
    <w:p w14:paraId="12B563C6" w14:textId="2092C484" w:rsidR="008F09D9" w:rsidRPr="000E1341" w:rsidRDefault="008F09D9" w:rsidP="00C717D2">
      <w:pPr>
        <w:spacing w:after="120"/>
        <w:ind w:firstLine="720"/>
        <w:jc w:val="both"/>
        <w:rPr>
          <w:sz w:val="26"/>
          <w:szCs w:val="26"/>
        </w:rPr>
      </w:pPr>
      <w:r w:rsidRPr="000E1341">
        <w:rPr>
          <w:sz w:val="26"/>
          <w:szCs w:val="26"/>
        </w:rPr>
        <w:t xml:space="preserve">+ Việc thông báo </w:t>
      </w:r>
      <w:r w:rsidR="006F4646" w:rsidRPr="000E1341">
        <w:rPr>
          <w:sz w:val="26"/>
          <w:szCs w:val="26"/>
        </w:rPr>
        <w:t>KQLCNT</w:t>
      </w:r>
      <w:r w:rsidRPr="000E1341">
        <w:rPr>
          <w:sz w:val="26"/>
          <w:szCs w:val="26"/>
        </w:rPr>
        <w:t xml:space="preserve"> tới các nhà thầu được quy định tại </w:t>
      </w:r>
      <w:hyperlink r:id="rId69" w:history="1">
        <w:r w:rsidRPr="000E1341">
          <w:rPr>
            <w:rStyle w:val="Hyperlink"/>
            <w:b/>
            <w:bCs/>
            <w:color w:val="auto"/>
            <w:sz w:val="26"/>
            <w:szCs w:val="26"/>
            <w:u w:val="none"/>
          </w:rPr>
          <w:t>BM-15-</w:t>
        </w:r>
        <w:r w:rsidR="00FD4CFE" w:rsidRPr="000E1341">
          <w:rPr>
            <w:rStyle w:val="Hyperlink"/>
            <w:b/>
            <w:color w:val="auto"/>
            <w:sz w:val="26"/>
            <w:szCs w:val="26"/>
            <w:u w:val="none"/>
          </w:rPr>
          <w:t>1</w:t>
        </w:r>
        <w:r w:rsidR="009C4B75" w:rsidRPr="000E1341">
          <w:rPr>
            <w:rStyle w:val="Hyperlink"/>
            <w:b/>
            <w:color w:val="auto"/>
            <w:sz w:val="26"/>
            <w:szCs w:val="26"/>
            <w:u w:val="none"/>
          </w:rPr>
          <w:t>2</w:t>
        </w:r>
      </w:hyperlink>
      <w:r w:rsidRPr="000E1341">
        <w:rPr>
          <w:sz w:val="26"/>
          <w:szCs w:val="26"/>
        </w:rPr>
        <w:t>.</w:t>
      </w:r>
    </w:p>
    <w:p w14:paraId="55E6A515" w14:textId="77777777" w:rsidR="00C061B7" w:rsidRPr="000E1341" w:rsidRDefault="00C061B7" w:rsidP="00C717D2">
      <w:pPr>
        <w:spacing w:after="120"/>
        <w:ind w:firstLine="720"/>
        <w:jc w:val="both"/>
        <w:rPr>
          <w:b/>
          <w:bCs/>
          <w:sz w:val="12"/>
          <w:szCs w:val="26"/>
        </w:rPr>
      </w:pPr>
    </w:p>
    <w:p w14:paraId="53C1616B" w14:textId="1AB2BC18" w:rsidR="008F09D9" w:rsidRPr="000E1341" w:rsidRDefault="008F09D9" w:rsidP="00C717D2">
      <w:pPr>
        <w:spacing w:after="120"/>
        <w:ind w:firstLine="720"/>
        <w:jc w:val="both"/>
        <w:rPr>
          <w:b/>
          <w:bCs/>
          <w:sz w:val="26"/>
          <w:szCs w:val="26"/>
        </w:rPr>
      </w:pPr>
      <w:r w:rsidRPr="000E1341">
        <w:rPr>
          <w:b/>
          <w:bCs/>
          <w:sz w:val="26"/>
          <w:szCs w:val="26"/>
        </w:rPr>
        <w:t>6. LƯU HỒ SƠ</w:t>
      </w:r>
    </w:p>
    <w:p w14:paraId="3CC33271" w14:textId="1C275B33" w:rsidR="008F09D9" w:rsidRPr="000E1341" w:rsidRDefault="008F09D9" w:rsidP="00C717D2">
      <w:pPr>
        <w:spacing w:after="120"/>
        <w:ind w:firstLine="720"/>
        <w:jc w:val="both"/>
        <w:rPr>
          <w:sz w:val="26"/>
          <w:szCs w:val="26"/>
        </w:rPr>
      </w:pPr>
      <w:r w:rsidRPr="000E1341">
        <w:rPr>
          <w:sz w:val="26"/>
          <w:szCs w:val="26"/>
        </w:rPr>
        <w:t xml:space="preserve">+ </w:t>
      </w:r>
      <w:r w:rsidR="00176E37" w:rsidRPr="000E1341">
        <w:rPr>
          <w:sz w:val="26"/>
          <w:szCs w:val="26"/>
        </w:rPr>
        <w:t>Toàn bộ hồ sơ liên quan đến quá trình LCNT được lưu giữ tối thiểu là 3 năm sau khi quyết toán hợp đồng.</w:t>
      </w:r>
      <w:r w:rsidR="00215194" w:rsidRPr="000E1341">
        <w:rPr>
          <w:sz w:val="26"/>
          <w:szCs w:val="26"/>
        </w:rPr>
        <w:t xml:space="preserve"> Riêng hồ sơ quyết toán, hồ sơ hoàn công và các tài liệu liên quan đến nhà thầu trúng thầu của gói thầu được lưu trữ </w:t>
      </w:r>
      <w:proofErr w:type="gramStart"/>
      <w:r w:rsidR="00215194" w:rsidRPr="000E1341">
        <w:rPr>
          <w:sz w:val="26"/>
          <w:szCs w:val="26"/>
        </w:rPr>
        <w:t>theo</w:t>
      </w:r>
      <w:proofErr w:type="gramEnd"/>
      <w:r w:rsidR="00215194" w:rsidRPr="000E1341">
        <w:rPr>
          <w:sz w:val="26"/>
          <w:szCs w:val="26"/>
        </w:rPr>
        <w:t xml:space="preserve"> quy định của pháp luật về lưu trữ.</w:t>
      </w:r>
    </w:p>
    <w:p w14:paraId="192B843C" w14:textId="3566086D" w:rsidR="00E74608" w:rsidRPr="000E1341" w:rsidRDefault="00E74608" w:rsidP="00C717D2">
      <w:pPr>
        <w:spacing w:after="120"/>
        <w:ind w:firstLine="720"/>
        <w:jc w:val="both"/>
        <w:rPr>
          <w:sz w:val="26"/>
          <w:szCs w:val="26"/>
        </w:rPr>
      </w:pPr>
      <w:r w:rsidRPr="000E1341">
        <w:rPr>
          <w:sz w:val="26"/>
          <w:szCs w:val="26"/>
        </w:rPr>
        <w:lastRenderedPageBreak/>
        <w:t>+ CĐT tổ chức lập và lưu</w:t>
      </w:r>
      <w:r w:rsidR="000A2EB6" w:rsidRPr="000E1341">
        <w:rPr>
          <w:sz w:val="26"/>
          <w:szCs w:val="26"/>
        </w:rPr>
        <w:t xml:space="preserve"> trữ hồ sơ hoàn thành công trình xây dựng trước khi tổ chức nghiệm </w:t>
      </w:r>
      <w:proofErr w:type="gramStart"/>
      <w:r w:rsidR="000A2EB6" w:rsidRPr="000E1341">
        <w:rPr>
          <w:sz w:val="26"/>
          <w:szCs w:val="26"/>
        </w:rPr>
        <w:t>thu</w:t>
      </w:r>
      <w:proofErr w:type="gramEnd"/>
      <w:r w:rsidR="000A2EB6" w:rsidRPr="000E1341">
        <w:rPr>
          <w:sz w:val="26"/>
          <w:szCs w:val="26"/>
        </w:rPr>
        <w:t xml:space="preserve"> hoàn thành hạng mục công trình, công trình xây dựng đưa vào khai thác sử dụng. Danh mục hồ sơ hoàn thành công trình </w:t>
      </w:r>
      <w:proofErr w:type="gramStart"/>
      <w:r w:rsidR="000A2EB6" w:rsidRPr="000E1341">
        <w:rPr>
          <w:sz w:val="26"/>
          <w:szCs w:val="26"/>
        </w:rPr>
        <w:t>theo</w:t>
      </w:r>
      <w:proofErr w:type="gramEnd"/>
      <w:r w:rsidR="000A2EB6" w:rsidRPr="000E1341">
        <w:rPr>
          <w:sz w:val="26"/>
          <w:szCs w:val="26"/>
        </w:rPr>
        <w:t xml:space="preserve"> PL-15-15. Thời gian lưu trữ tối thiểu là 10 năm đối với DA nhóm A, 7 năm đối với DA nhóm B, 5 năm đối với DA nhóm C</w:t>
      </w:r>
      <w:r w:rsidR="00603C18" w:rsidRPr="000E1341">
        <w:rPr>
          <w:sz w:val="26"/>
          <w:szCs w:val="26"/>
        </w:rPr>
        <w:t xml:space="preserve"> kể từ khi đưa hạng mục công trình, công trình xây dựng đưa vào sử dụng.</w:t>
      </w:r>
    </w:p>
    <w:p w14:paraId="211A5756" w14:textId="1D8996B8" w:rsidR="00603C18" w:rsidRPr="000E1341" w:rsidRDefault="000A2EB6" w:rsidP="00C717D2">
      <w:pPr>
        <w:spacing w:after="120"/>
        <w:ind w:firstLine="720"/>
        <w:jc w:val="both"/>
        <w:rPr>
          <w:sz w:val="26"/>
          <w:szCs w:val="26"/>
        </w:rPr>
      </w:pPr>
      <w:r w:rsidRPr="000E1341">
        <w:rPr>
          <w:sz w:val="26"/>
          <w:szCs w:val="26"/>
        </w:rPr>
        <w:t xml:space="preserve">+ </w:t>
      </w:r>
      <w:r w:rsidR="00603C18" w:rsidRPr="000E1341">
        <w:rPr>
          <w:sz w:val="26"/>
          <w:szCs w:val="26"/>
        </w:rPr>
        <w:t xml:space="preserve">CĐT tổ chức lập một bộ hồ sơ phục vụ quản lý, vận hành và bảo trì công trình </w:t>
      </w:r>
      <w:proofErr w:type="gramStart"/>
      <w:r w:rsidR="00603C18" w:rsidRPr="000E1341">
        <w:rPr>
          <w:sz w:val="26"/>
          <w:szCs w:val="26"/>
        </w:rPr>
        <w:t>theo</w:t>
      </w:r>
      <w:proofErr w:type="gramEnd"/>
      <w:r w:rsidR="00603C18" w:rsidRPr="000E1341">
        <w:rPr>
          <w:sz w:val="26"/>
          <w:szCs w:val="26"/>
        </w:rPr>
        <w:t xml:space="preserve"> quy định theo PL-15-16 bàn giao cho chủ sở hữu hoặc người quản lý, sử dụng công trình. </w:t>
      </w:r>
      <w:proofErr w:type="gramStart"/>
      <w:r w:rsidR="00603C18" w:rsidRPr="000E1341">
        <w:rPr>
          <w:sz w:val="26"/>
          <w:szCs w:val="26"/>
        </w:rPr>
        <w:t>Chủ sở hữu hoặc người quản lý, sử dụng công trình có trách nhiệm lưu trữ hồ sơ này trong suốt quá trình khai thác, sử dụng công trình.</w:t>
      </w:r>
      <w:proofErr w:type="gramEnd"/>
    </w:p>
    <w:p w14:paraId="0A95461A" w14:textId="19145556" w:rsidR="00603C18" w:rsidRPr="000E1341" w:rsidRDefault="00603C18" w:rsidP="00C717D2">
      <w:pPr>
        <w:spacing w:after="120"/>
        <w:ind w:firstLine="720"/>
        <w:jc w:val="both"/>
        <w:rPr>
          <w:sz w:val="26"/>
          <w:szCs w:val="26"/>
        </w:rPr>
      </w:pPr>
      <w:r w:rsidRPr="000E1341">
        <w:rPr>
          <w:sz w:val="26"/>
          <w:szCs w:val="26"/>
        </w:rPr>
        <w:t>+ Trường hợp đưa hạng mục công trình, công trình xây dựng vào sử dụng từng phần thì chủ đầu tư có trách nhiệm tổ chức lập hồ sơ hoàn thành công trình và hồ sơ phục vụ quản lý, vận hành, bảo trì công trình đối với phần công trình được đưa vào sử dụng.</w:t>
      </w:r>
    </w:p>
    <w:p w14:paraId="2CE27996" w14:textId="52B930DD" w:rsidR="00622B81" w:rsidRPr="000E1341" w:rsidRDefault="00622B81" w:rsidP="00C717D2">
      <w:pPr>
        <w:spacing w:after="120"/>
        <w:ind w:firstLine="720"/>
        <w:jc w:val="both"/>
        <w:rPr>
          <w:sz w:val="26"/>
          <w:szCs w:val="26"/>
        </w:rPr>
      </w:pPr>
      <w:r w:rsidRPr="000E1341">
        <w:rPr>
          <w:sz w:val="26"/>
          <w:szCs w:val="26"/>
        </w:rPr>
        <w:t>+ Các bản vẽ thiết kế đã được thẩm định, đóng dấu được giao lại cho CĐT và CĐT có trách nhiệm lưu trữ theo quy định</w:t>
      </w:r>
      <w:r w:rsidR="00E74608" w:rsidRPr="000E1341">
        <w:rPr>
          <w:sz w:val="26"/>
          <w:szCs w:val="26"/>
        </w:rPr>
        <w:t xml:space="preserve"> và có trách nhiệm đáp ứng kịp thời yêu cầu của cơ quan chuyên môn về xây dựng khi cần xem xét hồ sơ đang lưu trữ này, CĐT nộp tin (file) bản vẽ và dự toán hoặc tệp tin bản chụp về cơ quan chuyên môn về xây dựng để quản lý.</w:t>
      </w:r>
    </w:p>
    <w:p w14:paraId="259464E7" w14:textId="481909F2" w:rsidR="0058311C" w:rsidRPr="000E1341" w:rsidRDefault="0058311C" w:rsidP="00C717D2">
      <w:pPr>
        <w:spacing w:after="120"/>
        <w:ind w:firstLine="720"/>
        <w:jc w:val="both"/>
        <w:rPr>
          <w:sz w:val="26"/>
          <w:szCs w:val="26"/>
        </w:rPr>
      </w:pPr>
      <w:r w:rsidRPr="000E1341">
        <w:rPr>
          <w:sz w:val="26"/>
          <w:szCs w:val="26"/>
        </w:rPr>
        <w:t xml:space="preserve">+ Việc lưu trữ, hủy hồ sơ tài liệu được thực hiện </w:t>
      </w:r>
      <w:proofErr w:type="gramStart"/>
      <w:r w:rsidRPr="000E1341">
        <w:rPr>
          <w:sz w:val="26"/>
          <w:szCs w:val="26"/>
        </w:rPr>
        <w:t>theo</w:t>
      </w:r>
      <w:proofErr w:type="gramEnd"/>
      <w:r w:rsidRPr="000E1341">
        <w:rPr>
          <w:sz w:val="26"/>
          <w:szCs w:val="26"/>
        </w:rPr>
        <w:t xml:space="preserve"> quy chế quy định về lưu trữ tài liệu của TCT.</w:t>
      </w:r>
    </w:p>
    <w:p w14:paraId="5A4B5CD8" w14:textId="77777777" w:rsidR="00A97587" w:rsidRPr="000E1341" w:rsidRDefault="00A97587" w:rsidP="00A97587">
      <w:pPr>
        <w:rPr>
          <w:lang w:val="pt-BR"/>
        </w:rPr>
      </w:pPr>
    </w:p>
    <w:p w14:paraId="1835BE89" w14:textId="77777777" w:rsidR="008F09D9" w:rsidRPr="000E1341" w:rsidRDefault="008F09D9" w:rsidP="008F09D9">
      <w:pPr>
        <w:pStyle w:val="Heading1"/>
        <w:spacing w:after="120"/>
        <w:ind w:firstLine="720"/>
        <w:jc w:val="left"/>
        <w:rPr>
          <w:rFonts w:ascii="Times New Roman" w:hAnsi="Times New Roman"/>
          <w:sz w:val="26"/>
          <w:szCs w:val="26"/>
          <w:lang w:val="pt-BR"/>
        </w:rPr>
      </w:pPr>
      <w:r w:rsidRPr="000E1341">
        <w:rPr>
          <w:rFonts w:ascii="Times New Roman" w:hAnsi="Times New Roman"/>
          <w:sz w:val="26"/>
          <w:szCs w:val="26"/>
          <w:lang w:val="pt-BR"/>
        </w:rPr>
        <w:t>7. TÀI LIỆU KÈM THEO</w:t>
      </w:r>
    </w:p>
    <w:tbl>
      <w:tblPr>
        <w:tblW w:w="9498" w:type="dxa"/>
        <w:tblInd w:w="108" w:type="dxa"/>
        <w:tblLook w:val="04A0" w:firstRow="1" w:lastRow="0" w:firstColumn="1" w:lastColumn="0" w:noHBand="0" w:noVBand="1"/>
      </w:tblPr>
      <w:tblGrid>
        <w:gridCol w:w="1560"/>
        <w:gridCol w:w="7938"/>
      </w:tblGrid>
      <w:tr w:rsidR="002905B9" w:rsidRPr="00562CC0" w14:paraId="431F1962" w14:textId="77777777" w:rsidTr="00562CC0">
        <w:trPr>
          <w:trHeight w:val="300"/>
        </w:trPr>
        <w:tc>
          <w:tcPr>
            <w:tcW w:w="1560" w:type="dxa"/>
            <w:tcBorders>
              <w:top w:val="nil"/>
              <w:left w:val="nil"/>
              <w:bottom w:val="nil"/>
              <w:right w:val="nil"/>
            </w:tcBorders>
            <w:shd w:val="clear" w:color="auto" w:fill="auto"/>
            <w:noWrap/>
            <w:vAlign w:val="bottom"/>
            <w:hideMark/>
          </w:tcPr>
          <w:p w14:paraId="60DB5A92" w14:textId="77777777" w:rsidR="00466764" w:rsidRPr="00C717D2" w:rsidRDefault="00466764" w:rsidP="00466764">
            <w:pPr>
              <w:rPr>
                <w:b/>
                <w:sz w:val="26"/>
                <w:szCs w:val="26"/>
                <w:lang w:eastAsia="zh-TW"/>
              </w:rPr>
            </w:pPr>
            <w:r w:rsidRPr="00C717D2">
              <w:rPr>
                <w:b/>
                <w:sz w:val="26"/>
                <w:szCs w:val="26"/>
                <w:lang w:eastAsia="zh-TW"/>
              </w:rPr>
              <w:t>BM-15-01</w:t>
            </w:r>
          </w:p>
        </w:tc>
        <w:tc>
          <w:tcPr>
            <w:tcW w:w="7938" w:type="dxa"/>
            <w:tcBorders>
              <w:top w:val="nil"/>
              <w:left w:val="nil"/>
              <w:bottom w:val="nil"/>
              <w:right w:val="nil"/>
            </w:tcBorders>
            <w:shd w:val="clear" w:color="auto" w:fill="auto"/>
            <w:vAlign w:val="bottom"/>
            <w:hideMark/>
          </w:tcPr>
          <w:p w14:paraId="5A2E73D8" w14:textId="77777777" w:rsidR="00466764" w:rsidRPr="00562CC0" w:rsidRDefault="00466764" w:rsidP="00466764">
            <w:pPr>
              <w:rPr>
                <w:sz w:val="26"/>
                <w:szCs w:val="26"/>
                <w:lang w:eastAsia="zh-TW"/>
              </w:rPr>
            </w:pPr>
            <w:r w:rsidRPr="00562CC0">
              <w:rPr>
                <w:sz w:val="26"/>
                <w:szCs w:val="26"/>
                <w:lang w:eastAsia="zh-TW"/>
              </w:rPr>
              <w:t>Nội dung Báo cáo tiền khả thi, xin chủ trương đầu tư</w:t>
            </w:r>
          </w:p>
        </w:tc>
      </w:tr>
      <w:tr w:rsidR="002905B9" w:rsidRPr="00562CC0" w14:paraId="7B17F6B4" w14:textId="77777777" w:rsidTr="00562CC0">
        <w:trPr>
          <w:trHeight w:val="300"/>
        </w:trPr>
        <w:tc>
          <w:tcPr>
            <w:tcW w:w="1560" w:type="dxa"/>
            <w:tcBorders>
              <w:top w:val="nil"/>
              <w:left w:val="nil"/>
              <w:bottom w:val="nil"/>
              <w:right w:val="nil"/>
            </w:tcBorders>
            <w:shd w:val="clear" w:color="auto" w:fill="auto"/>
            <w:noWrap/>
            <w:vAlign w:val="bottom"/>
            <w:hideMark/>
          </w:tcPr>
          <w:p w14:paraId="1B1D9E5E" w14:textId="77777777" w:rsidR="00466764" w:rsidRPr="00C717D2" w:rsidRDefault="00466764" w:rsidP="00466764">
            <w:pPr>
              <w:rPr>
                <w:b/>
                <w:sz w:val="26"/>
                <w:szCs w:val="26"/>
                <w:lang w:eastAsia="zh-TW"/>
              </w:rPr>
            </w:pPr>
            <w:r w:rsidRPr="00C717D2">
              <w:rPr>
                <w:b/>
                <w:sz w:val="26"/>
                <w:szCs w:val="26"/>
                <w:lang w:eastAsia="zh-TW"/>
              </w:rPr>
              <w:t>BM-15-02A</w:t>
            </w:r>
          </w:p>
        </w:tc>
        <w:tc>
          <w:tcPr>
            <w:tcW w:w="7938" w:type="dxa"/>
            <w:tcBorders>
              <w:top w:val="nil"/>
              <w:left w:val="nil"/>
              <w:bottom w:val="nil"/>
              <w:right w:val="nil"/>
            </w:tcBorders>
            <w:shd w:val="clear" w:color="auto" w:fill="auto"/>
            <w:noWrap/>
            <w:vAlign w:val="bottom"/>
            <w:hideMark/>
          </w:tcPr>
          <w:p w14:paraId="5A5146DA" w14:textId="77777777" w:rsidR="00466764" w:rsidRPr="00562CC0" w:rsidRDefault="00466764" w:rsidP="00466764">
            <w:pPr>
              <w:rPr>
                <w:sz w:val="26"/>
                <w:szCs w:val="26"/>
                <w:lang w:eastAsia="zh-TW"/>
              </w:rPr>
            </w:pPr>
            <w:r w:rsidRPr="00562CC0">
              <w:rPr>
                <w:sz w:val="26"/>
                <w:szCs w:val="26"/>
                <w:lang w:eastAsia="zh-TW"/>
              </w:rPr>
              <w:t>Nội dung dự án khả thi</w:t>
            </w:r>
          </w:p>
        </w:tc>
      </w:tr>
      <w:tr w:rsidR="002905B9" w:rsidRPr="00562CC0" w14:paraId="518D3C95" w14:textId="77777777" w:rsidTr="00562CC0">
        <w:trPr>
          <w:trHeight w:val="300"/>
        </w:trPr>
        <w:tc>
          <w:tcPr>
            <w:tcW w:w="1560" w:type="dxa"/>
            <w:tcBorders>
              <w:top w:val="nil"/>
              <w:left w:val="nil"/>
              <w:bottom w:val="nil"/>
              <w:right w:val="nil"/>
            </w:tcBorders>
            <w:shd w:val="clear" w:color="auto" w:fill="auto"/>
            <w:noWrap/>
            <w:vAlign w:val="bottom"/>
            <w:hideMark/>
          </w:tcPr>
          <w:p w14:paraId="61604B9A" w14:textId="77777777" w:rsidR="00466764" w:rsidRPr="00C717D2" w:rsidRDefault="00466764" w:rsidP="00466764">
            <w:pPr>
              <w:rPr>
                <w:b/>
                <w:sz w:val="26"/>
                <w:szCs w:val="26"/>
                <w:lang w:eastAsia="zh-TW"/>
              </w:rPr>
            </w:pPr>
            <w:r w:rsidRPr="00C717D2">
              <w:rPr>
                <w:b/>
                <w:sz w:val="26"/>
                <w:szCs w:val="26"/>
                <w:lang w:eastAsia="zh-TW"/>
              </w:rPr>
              <w:t>BM-15-02B</w:t>
            </w:r>
          </w:p>
        </w:tc>
        <w:tc>
          <w:tcPr>
            <w:tcW w:w="7938" w:type="dxa"/>
            <w:tcBorders>
              <w:top w:val="nil"/>
              <w:left w:val="nil"/>
              <w:bottom w:val="nil"/>
              <w:right w:val="nil"/>
            </w:tcBorders>
            <w:shd w:val="clear" w:color="auto" w:fill="auto"/>
            <w:noWrap/>
            <w:vAlign w:val="bottom"/>
            <w:hideMark/>
          </w:tcPr>
          <w:p w14:paraId="464148A8" w14:textId="77777777" w:rsidR="00466764" w:rsidRPr="00562CC0" w:rsidRDefault="00466764" w:rsidP="00466764">
            <w:pPr>
              <w:rPr>
                <w:sz w:val="26"/>
                <w:szCs w:val="26"/>
                <w:lang w:eastAsia="zh-TW"/>
              </w:rPr>
            </w:pPr>
            <w:r w:rsidRPr="00562CC0">
              <w:rPr>
                <w:sz w:val="26"/>
                <w:szCs w:val="26"/>
                <w:lang w:eastAsia="zh-TW"/>
              </w:rPr>
              <w:t>Nội dung báo cáo kinh tế-kỹ thuật đầu tư xây dựng</w:t>
            </w:r>
          </w:p>
        </w:tc>
      </w:tr>
      <w:tr w:rsidR="002905B9" w:rsidRPr="00562CC0" w14:paraId="2BE7B310" w14:textId="77777777" w:rsidTr="00562CC0">
        <w:trPr>
          <w:trHeight w:val="300"/>
        </w:trPr>
        <w:tc>
          <w:tcPr>
            <w:tcW w:w="1560" w:type="dxa"/>
            <w:tcBorders>
              <w:top w:val="nil"/>
              <w:left w:val="nil"/>
              <w:bottom w:val="nil"/>
              <w:right w:val="nil"/>
            </w:tcBorders>
            <w:shd w:val="clear" w:color="auto" w:fill="auto"/>
            <w:noWrap/>
            <w:vAlign w:val="bottom"/>
            <w:hideMark/>
          </w:tcPr>
          <w:p w14:paraId="3259FB05" w14:textId="77777777" w:rsidR="00466764" w:rsidRPr="00C717D2" w:rsidRDefault="00466764" w:rsidP="005D5A72">
            <w:pPr>
              <w:rPr>
                <w:b/>
                <w:sz w:val="26"/>
                <w:szCs w:val="26"/>
                <w:lang w:eastAsia="zh-TW"/>
              </w:rPr>
            </w:pPr>
            <w:r w:rsidRPr="00C717D2">
              <w:rPr>
                <w:b/>
                <w:sz w:val="26"/>
                <w:szCs w:val="26"/>
                <w:lang w:eastAsia="zh-TW"/>
              </w:rPr>
              <w:t>BM-15-0</w:t>
            </w:r>
            <w:r w:rsidR="005D5A72" w:rsidRPr="00C717D2">
              <w:rPr>
                <w:b/>
                <w:sz w:val="26"/>
                <w:szCs w:val="26"/>
                <w:lang w:eastAsia="zh-TW"/>
              </w:rPr>
              <w:t>3</w:t>
            </w:r>
          </w:p>
        </w:tc>
        <w:tc>
          <w:tcPr>
            <w:tcW w:w="7938" w:type="dxa"/>
            <w:tcBorders>
              <w:top w:val="nil"/>
              <w:left w:val="nil"/>
              <w:bottom w:val="nil"/>
              <w:right w:val="nil"/>
            </w:tcBorders>
            <w:shd w:val="clear" w:color="auto" w:fill="auto"/>
            <w:vAlign w:val="bottom"/>
            <w:hideMark/>
          </w:tcPr>
          <w:p w14:paraId="40FFAEF5" w14:textId="77777777" w:rsidR="00466764" w:rsidRPr="00562CC0" w:rsidRDefault="00466764" w:rsidP="00466764">
            <w:pPr>
              <w:rPr>
                <w:sz w:val="26"/>
                <w:szCs w:val="26"/>
                <w:lang w:eastAsia="zh-TW"/>
              </w:rPr>
            </w:pPr>
            <w:r w:rsidRPr="00562CC0">
              <w:rPr>
                <w:sz w:val="26"/>
                <w:szCs w:val="26"/>
                <w:lang w:eastAsia="zh-TW"/>
              </w:rPr>
              <w:t>Tờ trình thành lập Ban quản lý dự án đầu tư xây dựng</w:t>
            </w:r>
          </w:p>
        </w:tc>
      </w:tr>
      <w:tr w:rsidR="002905B9" w:rsidRPr="00562CC0" w14:paraId="6262285D" w14:textId="77777777" w:rsidTr="00562CC0">
        <w:trPr>
          <w:trHeight w:val="300"/>
        </w:trPr>
        <w:tc>
          <w:tcPr>
            <w:tcW w:w="1560" w:type="dxa"/>
            <w:tcBorders>
              <w:top w:val="nil"/>
              <w:left w:val="nil"/>
              <w:bottom w:val="nil"/>
              <w:right w:val="nil"/>
            </w:tcBorders>
            <w:shd w:val="clear" w:color="auto" w:fill="auto"/>
            <w:noWrap/>
            <w:vAlign w:val="bottom"/>
            <w:hideMark/>
          </w:tcPr>
          <w:p w14:paraId="72CD4048" w14:textId="77777777" w:rsidR="00466764" w:rsidRPr="00C717D2" w:rsidRDefault="005D5A72" w:rsidP="00466764">
            <w:pPr>
              <w:rPr>
                <w:b/>
                <w:sz w:val="26"/>
                <w:szCs w:val="26"/>
                <w:lang w:eastAsia="zh-TW"/>
              </w:rPr>
            </w:pPr>
            <w:r w:rsidRPr="00C717D2">
              <w:rPr>
                <w:b/>
                <w:sz w:val="26"/>
                <w:szCs w:val="26"/>
                <w:lang w:eastAsia="zh-TW"/>
              </w:rPr>
              <w:t>BM-15-04</w:t>
            </w:r>
          </w:p>
        </w:tc>
        <w:tc>
          <w:tcPr>
            <w:tcW w:w="7938" w:type="dxa"/>
            <w:tcBorders>
              <w:top w:val="nil"/>
              <w:left w:val="nil"/>
              <w:bottom w:val="nil"/>
              <w:right w:val="nil"/>
            </w:tcBorders>
            <w:shd w:val="clear" w:color="auto" w:fill="auto"/>
            <w:noWrap/>
            <w:vAlign w:val="bottom"/>
            <w:hideMark/>
          </w:tcPr>
          <w:p w14:paraId="4727F155" w14:textId="77777777" w:rsidR="00466764" w:rsidRPr="00562CC0" w:rsidRDefault="00466764" w:rsidP="00466764">
            <w:pPr>
              <w:rPr>
                <w:sz w:val="26"/>
                <w:szCs w:val="26"/>
                <w:lang w:eastAsia="zh-TW"/>
              </w:rPr>
            </w:pPr>
            <w:r w:rsidRPr="00562CC0">
              <w:rPr>
                <w:sz w:val="26"/>
                <w:szCs w:val="26"/>
                <w:lang w:eastAsia="zh-TW"/>
              </w:rPr>
              <w:t>Quyết định phê duyệt thành lập Ban quản lý dự án đầu tư xây dựng</w:t>
            </w:r>
          </w:p>
        </w:tc>
      </w:tr>
      <w:tr w:rsidR="002905B9" w:rsidRPr="00562CC0" w14:paraId="4B231AC4" w14:textId="77777777" w:rsidTr="00562CC0">
        <w:trPr>
          <w:trHeight w:val="300"/>
        </w:trPr>
        <w:tc>
          <w:tcPr>
            <w:tcW w:w="1560" w:type="dxa"/>
            <w:tcBorders>
              <w:top w:val="nil"/>
              <w:left w:val="nil"/>
              <w:bottom w:val="nil"/>
              <w:right w:val="nil"/>
            </w:tcBorders>
            <w:shd w:val="clear" w:color="auto" w:fill="auto"/>
            <w:noWrap/>
            <w:vAlign w:val="bottom"/>
            <w:hideMark/>
          </w:tcPr>
          <w:p w14:paraId="6AB3537F" w14:textId="77777777" w:rsidR="00466764" w:rsidRPr="00C717D2" w:rsidRDefault="00466764" w:rsidP="005D5A72">
            <w:pPr>
              <w:rPr>
                <w:b/>
                <w:sz w:val="26"/>
                <w:szCs w:val="26"/>
                <w:lang w:eastAsia="zh-TW"/>
              </w:rPr>
            </w:pPr>
            <w:r w:rsidRPr="00C717D2">
              <w:rPr>
                <w:b/>
                <w:sz w:val="26"/>
                <w:szCs w:val="26"/>
                <w:lang w:eastAsia="zh-TW"/>
              </w:rPr>
              <w:t>BM-15-</w:t>
            </w:r>
            <w:r w:rsidR="005D5A72" w:rsidRPr="00C717D2">
              <w:rPr>
                <w:b/>
                <w:sz w:val="26"/>
                <w:szCs w:val="26"/>
                <w:lang w:eastAsia="zh-TW"/>
              </w:rPr>
              <w:t>05</w:t>
            </w:r>
          </w:p>
        </w:tc>
        <w:tc>
          <w:tcPr>
            <w:tcW w:w="7938" w:type="dxa"/>
            <w:tcBorders>
              <w:top w:val="nil"/>
              <w:left w:val="nil"/>
              <w:bottom w:val="nil"/>
              <w:right w:val="nil"/>
            </w:tcBorders>
            <w:shd w:val="clear" w:color="auto" w:fill="auto"/>
            <w:noWrap/>
            <w:vAlign w:val="bottom"/>
            <w:hideMark/>
          </w:tcPr>
          <w:p w14:paraId="7C97158F" w14:textId="77777777" w:rsidR="00466764" w:rsidRPr="00562CC0" w:rsidRDefault="00466764" w:rsidP="00466764">
            <w:pPr>
              <w:rPr>
                <w:sz w:val="26"/>
                <w:szCs w:val="26"/>
                <w:lang w:eastAsia="zh-TW"/>
              </w:rPr>
            </w:pPr>
            <w:r w:rsidRPr="00562CC0">
              <w:rPr>
                <w:sz w:val="26"/>
                <w:szCs w:val="26"/>
                <w:lang w:eastAsia="zh-TW"/>
              </w:rPr>
              <w:t>Đơn xin cấp giấy phép xây dựng</w:t>
            </w:r>
          </w:p>
        </w:tc>
      </w:tr>
      <w:tr w:rsidR="002905B9" w:rsidRPr="00562CC0" w14:paraId="5E996292" w14:textId="77777777" w:rsidTr="00562CC0">
        <w:trPr>
          <w:trHeight w:val="300"/>
        </w:trPr>
        <w:tc>
          <w:tcPr>
            <w:tcW w:w="1560" w:type="dxa"/>
            <w:tcBorders>
              <w:top w:val="nil"/>
              <w:left w:val="nil"/>
              <w:bottom w:val="nil"/>
              <w:right w:val="nil"/>
            </w:tcBorders>
            <w:shd w:val="clear" w:color="auto" w:fill="auto"/>
            <w:noWrap/>
            <w:vAlign w:val="bottom"/>
            <w:hideMark/>
          </w:tcPr>
          <w:p w14:paraId="1CC6A8F2" w14:textId="77777777" w:rsidR="00466764" w:rsidRPr="00C717D2" w:rsidRDefault="005D5A72" w:rsidP="00466764">
            <w:pPr>
              <w:rPr>
                <w:b/>
                <w:sz w:val="26"/>
                <w:szCs w:val="26"/>
                <w:lang w:eastAsia="zh-TW"/>
              </w:rPr>
            </w:pPr>
            <w:r w:rsidRPr="00C717D2">
              <w:rPr>
                <w:b/>
                <w:sz w:val="26"/>
                <w:szCs w:val="26"/>
                <w:lang w:eastAsia="zh-TW"/>
              </w:rPr>
              <w:t>BM-15-06</w:t>
            </w:r>
          </w:p>
        </w:tc>
        <w:tc>
          <w:tcPr>
            <w:tcW w:w="7938" w:type="dxa"/>
            <w:tcBorders>
              <w:top w:val="nil"/>
              <w:left w:val="nil"/>
              <w:bottom w:val="nil"/>
              <w:right w:val="nil"/>
            </w:tcBorders>
            <w:shd w:val="clear" w:color="auto" w:fill="auto"/>
            <w:vAlign w:val="bottom"/>
            <w:hideMark/>
          </w:tcPr>
          <w:p w14:paraId="0C4C1A4B" w14:textId="77777777" w:rsidR="00466764" w:rsidRPr="00562CC0" w:rsidRDefault="00466764" w:rsidP="00466764">
            <w:pPr>
              <w:rPr>
                <w:sz w:val="26"/>
                <w:szCs w:val="26"/>
                <w:lang w:eastAsia="zh-TW"/>
              </w:rPr>
            </w:pPr>
            <w:r w:rsidRPr="00562CC0">
              <w:rPr>
                <w:sz w:val="26"/>
                <w:szCs w:val="26"/>
                <w:lang w:eastAsia="zh-TW"/>
              </w:rPr>
              <w:t>Tờ trình phê duyệt HSMT</w:t>
            </w:r>
          </w:p>
        </w:tc>
      </w:tr>
      <w:tr w:rsidR="002905B9" w:rsidRPr="00562CC0" w14:paraId="082F10D0" w14:textId="77777777" w:rsidTr="00562CC0">
        <w:trPr>
          <w:trHeight w:val="300"/>
        </w:trPr>
        <w:tc>
          <w:tcPr>
            <w:tcW w:w="1560" w:type="dxa"/>
            <w:tcBorders>
              <w:top w:val="nil"/>
              <w:left w:val="nil"/>
              <w:bottom w:val="nil"/>
              <w:right w:val="nil"/>
            </w:tcBorders>
            <w:shd w:val="clear" w:color="auto" w:fill="auto"/>
            <w:noWrap/>
            <w:vAlign w:val="bottom"/>
            <w:hideMark/>
          </w:tcPr>
          <w:p w14:paraId="3D676523" w14:textId="77777777" w:rsidR="00466764" w:rsidRPr="00C717D2" w:rsidRDefault="00466764" w:rsidP="005D5A72">
            <w:pPr>
              <w:rPr>
                <w:b/>
                <w:sz w:val="26"/>
                <w:szCs w:val="26"/>
                <w:lang w:eastAsia="zh-TW"/>
              </w:rPr>
            </w:pPr>
            <w:r w:rsidRPr="00C717D2">
              <w:rPr>
                <w:b/>
                <w:sz w:val="26"/>
                <w:szCs w:val="26"/>
                <w:lang w:eastAsia="zh-TW"/>
              </w:rPr>
              <w:t>BM-15-</w:t>
            </w:r>
            <w:r w:rsidR="005D5A72" w:rsidRPr="00C717D2">
              <w:rPr>
                <w:b/>
                <w:sz w:val="26"/>
                <w:szCs w:val="26"/>
                <w:lang w:eastAsia="zh-TW"/>
              </w:rPr>
              <w:t>07</w:t>
            </w:r>
          </w:p>
        </w:tc>
        <w:tc>
          <w:tcPr>
            <w:tcW w:w="7938" w:type="dxa"/>
            <w:tcBorders>
              <w:top w:val="nil"/>
              <w:left w:val="nil"/>
              <w:bottom w:val="nil"/>
              <w:right w:val="nil"/>
            </w:tcBorders>
            <w:shd w:val="clear" w:color="auto" w:fill="auto"/>
            <w:vAlign w:val="bottom"/>
            <w:hideMark/>
          </w:tcPr>
          <w:p w14:paraId="429FD159" w14:textId="77777777" w:rsidR="00466764" w:rsidRPr="00562CC0" w:rsidRDefault="00466764" w:rsidP="00466764">
            <w:pPr>
              <w:rPr>
                <w:sz w:val="26"/>
                <w:szCs w:val="26"/>
                <w:lang w:eastAsia="zh-TW"/>
              </w:rPr>
            </w:pPr>
            <w:r w:rsidRPr="00562CC0">
              <w:rPr>
                <w:sz w:val="26"/>
                <w:szCs w:val="26"/>
                <w:lang w:eastAsia="zh-TW"/>
              </w:rPr>
              <w:t>Tờ trình phê duyệt HSMT</w:t>
            </w:r>
          </w:p>
        </w:tc>
      </w:tr>
      <w:tr w:rsidR="002905B9" w:rsidRPr="00562CC0" w14:paraId="48F77C01" w14:textId="77777777" w:rsidTr="00562CC0">
        <w:trPr>
          <w:trHeight w:val="300"/>
        </w:trPr>
        <w:tc>
          <w:tcPr>
            <w:tcW w:w="1560" w:type="dxa"/>
            <w:tcBorders>
              <w:top w:val="nil"/>
              <w:left w:val="nil"/>
              <w:bottom w:val="nil"/>
              <w:right w:val="nil"/>
            </w:tcBorders>
            <w:shd w:val="clear" w:color="auto" w:fill="auto"/>
            <w:noWrap/>
            <w:vAlign w:val="bottom"/>
            <w:hideMark/>
          </w:tcPr>
          <w:p w14:paraId="10A4A800" w14:textId="77777777" w:rsidR="00466764" w:rsidRPr="00C717D2" w:rsidRDefault="005D5A72" w:rsidP="00466764">
            <w:pPr>
              <w:rPr>
                <w:b/>
                <w:sz w:val="26"/>
                <w:szCs w:val="26"/>
                <w:lang w:eastAsia="zh-TW"/>
              </w:rPr>
            </w:pPr>
            <w:r w:rsidRPr="00C717D2">
              <w:rPr>
                <w:b/>
                <w:sz w:val="26"/>
                <w:szCs w:val="26"/>
                <w:lang w:eastAsia="zh-TW"/>
              </w:rPr>
              <w:t>BM-15-08</w:t>
            </w:r>
          </w:p>
        </w:tc>
        <w:tc>
          <w:tcPr>
            <w:tcW w:w="7938" w:type="dxa"/>
            <w:tcBorders>
              <w:top w:val="nil"/>
              <w:left w:val="nil"/>
              <w:bottom w:val="nil"/>
              <w:right w:val="nil"/>
            </w:tcBorders>
            <w:shd w:val="clear" w:color="auto" w:fill="auto"/>
            <w:vAlign w:val="bottom"/>
            <w:hideMark/>
          </w:tcPr>
          <w:p w14:paraId="17CDB077" w14:textId="77777777" w:rsidR="00466764" w:rsidRPr="00562CC0" w:rsidRDefault="00466764" w:rsidP="00466764">
            <w:pPr>
              <w:rPr>
                <w:sz w:val="26"/>
                <w:szCs w:val="26"/>
                <w:lang w:eastAsia="zh-TW"/>
              </w:rPr>
            </w:pPr>
            <w:r w:rsidRPr="00562CC0">
              <w:rPr>
                <w:sz w:val="26"/>
                <w:szCs w:val="26"/>
                <w:lang w:eastAsia="zh-TW"/>
              </w:rPr>
              <w:t>Quyết định phê duyệt HSMT</w:t>
            </w:r>
          </w:p>
        </w:tc>
      </w:tr>
      <w:tr w:rsidR="002905B9" w:rsidRPr="00562CC0" w14:paraId="239CC80F" w14:textId="77777777" w:rsidTr="00562CC0">
        <w:trPr>
          <w:trHeight w:val="300"/>
        </w:trPr>
        <w:tc>
          <w:tcPr>
            <w:tcW w:w="1560" w:type="dxa"/>
            <w:tcBorders>
              <w:top w:val="nil"/>
              <w:left w:val="nil"/>
              <w:bottom w:val="nil"/>
              <w:right w:val="nil"/>
            </w:tcBorders>
            <w:shd w:val="clear" w:color="auto" w:fill="auto"/>
            <w:noWrap/>
            <w:vAlign w:val="bottom"/>
            <w:hideMark/>
          </w:tcPr>
          <w:p w14:paraId="595D03BC" w14:textId="77777777" w:rsidR="00466764" w:rsidRPr="00C717D2" w:rsidRDefault="005D5A72" w:rsidP="00466764">
            <w:pPr>
              <w:rPr>
                <w:b/>
                <w:sz w:val="26"/>
                <w:szCs w:val="26"/>
                <w:lang w:eastAsia="zh-TW"/>
              </w:rPr>
            </w:pPr>
            <w:r w:rsidRPr="00C717D2">
              <w:rPr>
                <w:b/>
                <w:sz w:val="26"/>
                <w:szCs w:val="26"/>
                <w:lang w:eastAsia="zh-TW"/>
              </w:rPr>
              <w:t>BM-15-09</w:t>
            </w:r>
          </w:p>
        </w:tc>
        <w:tc>
          <w:tcPr>
            <w:tcW w:w="7938" w:type="dxa"/>
            <w:tcBorders>
              <w:top w:val="nil"/>
              <w:left w:val="nil"/>
              <w:bottom w:val="nil"/>
              <w:right w:val="nil"/>
            </w:tcBorders>
            <w:shd w:val="clear" w:color="auto" w:fill="auto"/>
            <w:vAlign w:val="bottom"/>
            <w:hideMark/>
          </w:tcPr>
          <w:p w14:paraId="6065272D" w14:textId="77777777" w:rsidR="00466764" w:rsidRPr="00562CC0" w:rsidRDefault="00466764" w:rsidP="00466764">
            <w:pPr>
              <w:rPr>
                <w:sz w:val="26"/>
                <w:szCs w:val="26"/>
                <w:lang w:eastAsia="zh-TW"/>
              </w:rPr>
            </w:pPr>
            <w:r w:rsidRPr="00562CC0">
              <w:rPr>
                <w:sz w:val="26"/>
                <w:szCs w:val="26"/>
                <w:lang w:eastAsia="zh-TW"/>
              </w:rPr>
              <w:t>Biểu mẫu xác nhận việc phát hành HSMT</w:t>
            </w:r>
          </w:p>
        </w:tc>
      </w:tr>
      <w:tr w:rsidR="002905B9" w:rsidRPr="00562CC0" w14:paraId="77AAE8B7" w14:textId="77777777" w:rsidTr="00562CC0">
        <w:trPr>
          <w:trHeight w:val="300"/>
        </w:trPr>
        <w:tc>
          <w:tcPr>
            <w:tcW w:w="1560" w:type="dxa"/>
            <w:tcBorders>
              <w:top w:val="nil"/>
              <w:left w:val="nil"/>
              <w:bottom w:val="nil"/>
              <w:right w:val="nil"/>
            </w:tcBorders>
            <w:shd w:val="clear" w:color="auto" w:fill="auto"/>
            <w:noWrap/>
            <w:vAlign w:val="bottom"/>
            <w:hideMark/>
          </w:tcPr>
          <w:p w14:paraId="50B3B1B4" w14:textId="77777777" w:rsidR="00466764" w:rsidRPr="00C717D2" w:rsidRDefault="005D5A72" w:rsidP="00466764">
            <w:pPr>
              <w:rPr>
                <w:b/>
                <w:sz w:val="26"/>
                <w:szCs w:val="26"/>
                <w:lang w:eastAsia="zh-TW"/>
              </w:rPr>
            </w:pPr>
            <w:r w:rsidRPr="00C717D2">
              <w:rPr>
                <w:b/>
                <w:sz w:val="26"/>
                <w:szCs w:val="26"/>
                <w:lang w:eastAsia="zh-TW"/>
              </w:rPr>
              <w:t>BM-15-10</w:t>
            </w:r>
          </w:p>
        </w:tc>
        <w:tc>
          <w:tcPr>
            <w:tcW w:w="7938" w:type="dxa"/>
            <w:tcBorders>
              <w:top w:val="nil"/>
              <w:left w:val="nil"/>
              <w:bottom w:val="nil"/>
              <w:right w:val="nil"/>
            </w:tcBorders>
            <w:shd w:val="clear" w:color="auto" w:fill="auto"/>
            <w:vAlign w:val="bottom"/>
            <w:hideMark/>
          </w:tcPr>
          <w:p w14:paraId="18B52075" w14:textId="77777777" w:rsidR="00466764" w:rsidRPr="00562CC0" w:rsidRDefault="00466764" w:rsidP="00466764">
            <w:pPr>
              <w:rPr>
                <w:sz w:val="26"/>
                <w:szCs w:val="26"/>
                <w:lang w:eastAsia="zh-TW"/>
              </w:rPr>
            </w:pPr>
            <w:r w:rsidRPr="00562CC0">
              <w:rPr>
                <w:sz w:val="26"/>
                <w:szCs w:val="26"/>
                <w:lang w:eastAsia="zh-TW"/>
              </w:rPr>
              <w:t>Biểu mẫu tiếp nhận HSDT</w:t>
            </w:r>
          </w:p>
        </w:tc>
      </w:tr>
      <w:tr w:rsidR="002905B9" w:rsidRPr="00562CC0" w14:paraId="6CEDE20C" w14:textId="77777777" w:rsidTr="00562CC0">
        <w:trPr>
          <w:trHeight w:val="300"/>
        </w:trPr>
        <w:tc>
          <w:tcPr>
            <w:tcW w:w="1560" w:type="dxa"/>
            <w:tcBorders>
              <w:top w:val="nil"/>
              <w:left w:val="nil"/>
              <w:bottom w:val="nil"/>
              <w:right w:val="nil"/>
            </w:tcBorders>
            <w:shd w:val="clear" w:color="auto" w:fill="auto"/>
            <w:noWrap/>
            <w:vAlign w:val="bottom"/>
            <w:hideMark/>
          </w:tcPr>
          <w:p w14:paraId="72AEA7DE" w14:textId="77777777" w:rsidR="00466764" w:rsidRPr="00C717D2" w:rsidRDefault="00466764" w:rsidP="005D5A72">
            <w:pPr>
              <w:rPr>
                <w:b/>
                <w:sz w:val="26"/>
                <w:szCs w:val="26"/>
                <w:lang w:eastAsia="zh-TW"/>
              </w:rPr>
            </w:pPr>
            <w:r w:rsidRPr="00C717D2">
              <w:rPr>
                <w:b/>
                <w:sz w:val="26"/>
                <w:szCs w:val="26"/>
                <w:lang w:eastAsia="zh-TW"/>
              </w:rPr>
              <w:t>BM-15-</w:t>
            </w:r>
            <w:r w:rsidR="005D5A72" w:rsidRPr="00C717D2">
              <w:rPr>
                <w:b/>
                <w:sz w:val="26"/>
                <w:szCs w:val="26"/>
                <w:lang w:eastAsia="zh-TW"/>
              </w:rPr>
              <w:t>11</w:t>
            </w:r>
          </w:p>
        </w:tc>
        <w:tc>
          <w:tcPr>
            <w:tcW w:w="7938" w:type="dxa"/>
            <w:tcBorders>
              <w:top w:val="nil"/>
              <w:left w:val="nil"/>
              <w:bottom w:val="nil"/>
              <w:right w:val="nil"/>
            </w:tcBorders>
            <w:shd w:val="clear" w:color="auto" w:fill="auto"/>
            <w:vAlign w:val="bottom"/>
            <w:hideMark/>
          </w:tcPr>
          <w:p w14:paraId="316AE55D" w14:textId="77777777" w:rsidR="00466764" w:rsidRPr="00562CC0" w:rsidRDefault="00466764" w:rsidP="00466764">
            <w:pPr>
              <w:rPr>
                <w:sz w:val="26"/>
                <w:szCs w:val="26"/>
                <w:lang w:eastAsia="zh-TW"/>
              </w:rPr>
            </w:pPr>
            <w:r w:rsidRPr="00562CC0">
              <w:rPr>
                <w:sz w:val="26"/>
                <w:szCs w:val="26"/>
                <w:lang w:eastAsia="zh-TW"/>
              </w:rPr>
              <w:t>Quyết định phê duyệt KQLCNT</w:t>
            </w:r>
          </w:p>
        </w:tc>
      </w:tr>
      <w:tr w:rsidR="002905B9" w:rsidRPr="00562CC0" w14:paraId="3ABF1E09" w14:textId="77777777" w:rsidTr="00562CC0">
        <w:trPr>
          <w:trHeight w:val="300"/>
        </w:trPr>
        <w:tc>
          <w:tcPr>
            <w:tcW w:w="1560" w:type="dxa"/>
            <w:tcBorders>
              <w:top w:val="nil"/>
              <w:left w:val="nil"/>
              <w:bottom w:val="nil"/>
              <w:right w:val="nil"/>
            </w:tcBorders>
            <w:shd w:val="clear" w:color="auto" w:fill="auto"/>
            <w:noWrap/>
            <w:vAlign w:val="bottom"/>
            <w:hideMark/>
          </w:tcPr>
          <w:p w14:paraId="7D05C836" w14:textId="77777777" w:rsidR="00466764" w:rsidRPr="00C717D2" w:rsidRDefault="005D5A72" w:rsidP="00466764">
            <w:pPr>
              <w:rPr>
                <w:b/>
                <w:sz w:val="26"/>
                <w:szCs w:val="26"/>
                <w:lang w:eastAsia="zh-TW"/>
              </w:rPr>
            </w:pPr>
            <w:r w:rsidRPr="00C717D2">
              <w:rPr>
                <w:b/>
                <w:sz w:val="26"/>
                <w:szCs w:val="26"/>
                <w:lang w:eastAsia="zh-TW"/>
              </w:rPr>
              <w:t>BM-15-12</w:t>
            </w:r>
          </w:p>
        </w:tc>
        <w:tc>
          <w:tcPr>
            <w:tcW w:w="7938" w:type="dxa"/>
            <w:tcBorders>
              <w:top w:val="nil"/>
              <w:left w:val="nil"/>
              <w:bottom w:val="nil"/>
              <w:right w:val="nil"/>
            </w:tcBorders>
            <w:shd w:val="clear" w:color="auto" w:fill="auto"/>
            <w:vAlign w:val="bottom"/>
            <w:hideMark/>
          </w:tcPr>
          <w:p w14:paraId="61DEC882" w14:textId="77777777" w:rsidR="00466764" w:rsidRPr="00562CC0" w:rsidRDefault="00466764" w:rsidP="00466764">
            <w:pPr>
              <w:rPr>
                <w:sz w:val="26"/>
                <w:szCs w:val="26"/>
                <w:lang w:eastAsia="zh-TW"/>
              </w:rPr>
            </w:pPr>
            <w:r w:rsidRPr="00562CC0">
              <w:rPr>
                <w:sz w:val="26"/>
                <w:szCs w:val="26"/>
                <w:lang w:eastAsia="zh-TW"/>
              </w:rPr>
              <w:t xml:space="preserve">Thông báo kết quả đấu thầu </w:t>
            </w:r>
          </w:p>
        </w:tc>
      </w:tr>
      <w:tr w:rsidR="002905B9" w:rsidRPr="00562CC0" w14:paraId="3DCA4E26" w14:textId="77777777" w:rsidTr="00562CC0">
        <w:trPr>
          <w:trHeight w:val="300"/>
        </w:trPr>
        <w:tc>
          <w:tcPr>
            <w:tcW w:w="1560" w:type="dxa"/>
            <w:tcBorders>
              <w:top w:val="nil"/>
              <w:left w:val="nil"/>
              <w:bottom w:val="nil"/>
              <w:right w:val="nil"/>
            </w:tcBorders>
            <w:shd w:val="clear" w:color="auto" w:fill="auto"/>
            <w:noWrap/>
            <w:vAlign w:val="bottom"/>
            <w:hideMark/>
          </w:tcPr>
          <w:p w14:paraId="50F00DF2" w14:textId="77777777" w:rsidR="00DD388B" w:rsidRPr="00C717D2" w:rsidRDefault="00DD388B" w:rsidP="00520C32">
            <w:pPr>
              <w:rPr>
                <w:b/>
                <w:sz w:val="26"/>
                <w:szCs w:val="26"/>
                <w:lang w:eastAsia="zh-TW"/>
              </w:rPr>
            </w:pPr>
            <w:r w:rsidRPr="00C717D2">
              <w:rPr>
                <w:b/>
                <w:sz w:val="26"/>
                <w:szCs w:val="26"/>
                <w:lang w:eastAsia="zh-TW"/>
              </w:rPr>
              <w:t>PL-15-00</w:t>
            </w:r>
          </w:p>
        </w:tc>
        <w:tc>
          <w:tcPr>
            <w:tcW w:w="7938" w:type="dxa"/>
            <w:tcBorders>
              <w:top w:val="nil"/>
              <w:left w:val="nil"/>
              <w:bottom w:val="nil"/>
              <w:right w:val="nil"/>
            </w:tcBorders>
            <w:shd w:val="clear" w:color="auto" w:fill="auto"/>
            <w:noWrap/>
            <w:vAlign w:val="bottom"/>
            <w:hideMark/>
          </w:tcPr>
          <w:p w14:paraId="2453CC1E" w14:textId="77777777" w:rsidR="00DD388B" w:rsidRPr="00562CC0" w:rsidRDefault="00DD388B" w:rsidP="00520C32">
            <w:pPr>
              <w:rPr>
                <w:sz w:val="26"/>
                <w:szCs w:val="26"/>
                <w:lang w:eastAsia="zh-TW"/>
              </w:rPr>
            </w:pPr>
            <w:r w:rsidRPr="00562CC0">
              <w:rPr>
                <w:sz w:val="26"/>
                <w:szCs w:val="26"/>
                <w:lang w:eastAsia="zh-TW"/>
              </w:rPr>
              <w:t>Danh mục viết tắt</w:t>
            </w:r>
          </w:p>
        </w:tc>
      </w:tr>
      <w:tr w:rsidR="002905B9" w:rsidRPr="00562CC0" w14:paraId="2796D2DE" w14:textId="77777777" w:rsidTr="00562CC0">
        <w:trPr>
          <w:trHeight w:val="300"/>
        </w:trPr>
        <w:tc>
          <w:tcPr>
            <w:tcW w:w="1560" w:type="dxa"/>
            <w:tcBorders>
              <w:top w:val="nil"/>
              <w:left w:val="nil"/>
              <w:bottom w:val="nil"/>
              <w:right w:val="nil"/>
            </w:tcBorders>
            <w:shd w:val="clear" w:color="auto" w:fill="auto"/>
            <w:noWrap/>
            <w:vAlign w:val="bottom"/>
            <w:hideMark/>
          </w:tcPr>
          <w:p w14:paraId="1524EAF0" w14:textId="77777777" w:rsidR="00DD388B" w:rsidRPr="00C717D2" w:rsidRDefault="00DD388B" w:rsidP="00466764">
            <w:pPr>
              <w:rPr>
                <w:b/>
                <w:sz w:val="26"/>
                <w:szCs w:val="26"/>
                <w:lang w:eastAsia="zh-TW"/>
              </w:rPr>
            </w:pPr>
            <w:r w:rsidRPr="00C717D2">
              <w:rPr>
                <w:b/>
                <w:sz w:val="26"/>
                <w:szCs w:val="26"/>
                <w:lang w:eastAsia="zh-TW"/>
              </w:rPr>
              <w:t>PL-15-01A</w:t>
            </w:r>
          </w:p>
        </w:tc>
        <w:tc>
          <w:tcPr>
            <w:tcW w:w="7938" w:type="dxa"/>
            <w:tcBorders>
              <w:top w:val="nil"/>
              <w:left w:val="nil"/>
              <w:bottom w:val="nil"/>
              <w:right w:val="nil"/>
            </w:tcBorders>
            <w:shd w:val="clear" w:color="auto" w:fill="auto"/>
            <w:vAlign w:val="bottom"/>
            <w:hideMark/>
          </w:tcPr>
          <w:p w14:paraId="4455B894" w14:textId="77777777" w:rsidR="00DD388B" w:rsidRPr="00562CC0" w:rsidRDefault="00DD388B" w:rsidP="00466764">
            <w:pPr>
              <w:rPr>
                <w:sz w:val="26"/>
                <w:szCs w:val="26"/>
                <w:lang w:eastAsia="zh-TW"/>
              </w:rPr>
            </w:pPr>
            <w:r w:rsidRPr="00562CC0">
              <w:rPr>
                <w:sz w:val="26"/>
                <w:szCs w:val="26"/>
                <w:lang w:eastAsia="zh-TW"/>
              </w:rPr>
              <w:t>Bảng tổng hợp hình thức và phương thức lựa chọn nhà thầu</w:t>
            </w:r>
          </w:p>
        </w:tc>
      </w:tr>
      <w:tr w:rsidR="002905B9" w:rsidRPr="00562CC0" w14:paraId="5AE46F28" w14:textId="77777777" w:rsidTr="00562CC0">
        <w:trPr>
          <w:trHeight w:val="300"/>
        </w:trPr>
        <w:tc>
          <w:tcPr>
            <w:tcW w:w="1560" w:type="dxa"/>
            <w:tcBorders>
              <w:top w:val="nil"/>
              <w:left w:val="nil"/>
              <w:bottom w:val="nil"/>
              <w:right w:val="nil"/>
            </w:tcBorders>
            <w:shd w:val="clear" w:color="auto" w:fill="auto"/>
            <w:noWrap/>
            <w:vAlign w:val="bottom"/>
            <w:hideMark/>
          </w:tcPr>
          <w:p w14:paraId="602464F7" w14:textId="77777777" w:rsidR="00DD388B" w:rsidRPr="00C717D2" w:rsidRDefault="00DD388B" w:rsidP="00466764">
            <w:pPr>
              <w:rPr>
                <w:b/>
                <w:sz w:val="26"/>
                <w:szCs w:val="26"/>
                <w:lang w:eastAsia="zh-TW"/>
              </w:rPr>
            </w:pPr>
            <w:r w:rsidRPr="00C717D2">
              <w:rPr>
                <w:b/>
                <w:sz w:val="26"/>
                <w:szCs w:val="26"/>
                <w:lang w:eastAsia="zh-TW"/>
              </w:rPr>
              <w:t>PL-15-02</w:t>
            </w:r>
          </w:p>
        </w:tc>
        <w:tc>
          <w:tcPr>
            <w:tcW w:w="7938" w:type="dxa"/>
            <w:tcBorders>
              <w:top w:val="nil"/>
              <w:left w:val="nil"/>
              <w:bottom w:val="nil"/>
              <w:right w:val="nil"/>
            </w:tcBorders>
            <w:shd w:val="clear" w:color="auto" w:fill="auto"/>
            <w:vAlign w:val="bottom"/>
            <w:hideMark/>
          </w:tcPr>
          <w:p w14:paraId="6F423B28" w14:textId="77777777" w:rsidR="00DD388B" w:rsidRPr="00562CC0" w:rsidRDefault="00DD388B" w:rsidP="00466764">
            <w:pPr>
              <w:rPr>
                <w:sz w:val="26"/>
                <w:szCs w:val="26"/>
                <w:lang w:eastAsia="zh-TW"/>
              </w:rPr>
            </w:pPr>
            <w:r w:rsidRPr="00562CC0">
              <w:rPr>
                <w:sz w:val="26"/>
                <w:szCs w:val="26"/>
                <w:lang w:eastAsia="zh-TW"/>
              </w:rPr>
              <w:t>Nội dung thẩm định dự án đầu tư xây dựng công trình</w:t>
            </w:r>
          </w:p>
        </w:tc>
      </w:tr>
      <w:tr w:rsidR="002905B9" w:rsidRPr="00562CC0" w14:paraId="6F8907E7" w14:textId="77777777" w:rsidTr="00562CC0">
        <w:trPr>
          <w:trHeight w:val="300"/>
        </w:trPr>
        <w:tc>
          <w:tcPr>
            <w:tcW w:w="1560" w:type="dxa"/>
            <w:tcBorders>
              <w:top w:val="nil"/>
              <w:left w:val="nil"/>
              <w:bottom w:val="nil"/>
              <w:right w:val="nil"/>
            </w:tcBorders>
            <w:shd w:val="clear" w:color="auto" w:fill="auto"/>
            <w:noWrap/>
            <w:vAlign w:val="bottom"/>
            <w:hideMark/>
          </w:tcPr>
          <w:p w14:paraId="088934AA" w14:textId="77777777" w:rsidR="00DD388B" w:rsidRPr="00C717D2" w:rsidRDefault="00DD388B" w:rsidP="00466764">
            <w:pPr>
              <w:rPr>
                <w:b/>
                <w:sz w:val="26"/>
                <w:szCs w:val="26"/>
                <w:lang w:eastAsia="zh-TW"/>
              </w:rPr>
            </w:pPr>
            <w:r w:rsidRPr="00C717D2">
              <w:rPr>
                <w:b/>
                <w:sz w:val="26"/>
                <w:szCs w:val="26"/>
                <w:lang w:eastAsia="zh-TW"/>
              </w:rPr>
              <w:t>PL-15-03</w:t>
            </w:r>
          </w:p>
        </w:tc>
        <w:tc>
          <w:tcPr>
            <w:tcW w:w="7938" w:type="dxa"/>
            <w:tcBorders>
              <w:top w:val="nil"/>
              <w:left w:val="nil"/>
              <w:bottom w:val="nil"/>
              <w:right w:val="nil"/>
            </w:tcBorders>
            <w:shd w:val="clear" w:color="auto" w:fill="auto"/>
            <w:vAlign w:val="bottom"/>
            <w:hideMark/>
          </w:tcPr>
          <w:p w14:paraId="12B61D26" w14:textId="77777777" w:rsidR="00DD388B" w:rsidRPr="00562CC0" w:rsidRDefault="00DD388B" w:rsidP="005535B6">
            <w:pPr>
              <w:rPr>
                <w:sz w:val="26"/>
                <w:szCs w:val="26"/>
                <w:lang w:eastAsia="zh-TW"/>
              </w:rPr>
            </w:pPr>
            <w:r w:rsidRPr="00562CC0">
              <w:rPr>
                <w:sz w:val="26"/>
                <w:szCs w:val="26"/>
                <w:lang w:eastAsia="zh-TW"/>
              </w:rPr>
              <w:t>Yêu cầu về thiết kế XDCT</w:t>
            </w:r>
          </w:p>
        </w:tc>
      </w:tr>
      <w:tr w:rsidR="002905B9" w:rsidRPr="00562CC0" w14:paraId="2B4D486E" w14:textId="77777777" w:rsidTr="00562CC0">
        <w:trPr>
          <w:trHeight w:val="300"/>
        </w:trPr>
        <w:tc>
          <w:tcPr>
            <w:tcW w:w="1560" w:type="dxa"/>
            <w:tcBorders>
              <w:top w:val="nil"/>
              <w:left w:val="nil"/>
              <w:bottom w:val="nil"/>
              <w:right w:val="nil"/>
            </w:tcBorders>
            <w:shd w:val="clear" w:color="auto" w:fill="auto"/>
            <w:noWrap/>
            <w:vAlign w:val="bottom"/>
            <w:hideMark/>
          </w:tcPr>
          <w:p w14:paraId="77012598" w14:textId="77777777" w:rsidR="00DD388B" w:rsidRPr="00C717D2" w:rsidRDefault="00DD388B" w:rsidP="00466764">
            <w:pPr>
              <w:rPr>
                <w:b/>
                <w:sz w:val="26"/>
                <w:szCs w:val="26"/>
                <w:lang w:eastAsia="zh-TW"/>
              </w:rPr>
            </w:pPr>
            <w:r w:rsidRPr="00C717D2">
              <w:rPr>
                <w:b/>
                <w:sz w:val="26"/>
                <w:szCs w:val="26"/>
                <w:lang w:eastAsia="zh-TW"/>
              </w:rPr>
              <w:t>PL-15-04</w:t>
            </w:r>
          </w:p>
        </w:tc>
        <w:tc>
          <w:tcPr>
            <w:tcW w:w="7938" w:type="dxa"/>
            <w:tcBorders>
              <w:top w:val="nil"/>
              <w:left w:val="nil"/>
              <w:bottom w:val="nil"/>
              <w:right w:val="nil"/>
            </w:tcBorders>
            <w:shd w:val="clear" w:color="auto" w:fill="auto"/>
            <w:noWrap/>
            <w:vAlign w:val="bottom"/>
            <w:hideMark/>
          </w:tcPr>
          <w:p w14:paraId="020C4204" w14:textId="77777777" w:rsidR="00DD388B" w:rsidRPr="00562CC0" w:rsidRDefault="00DD388B" w:rsidP="005535B6">
            <w:pPr>
              <w:rPr>
                <w:sz w:val="26"/>
                <w:szCs w:val="26"/>
                <w:lang w:eastAsia="zh-TW"/>
              </w:rPr>
            </w:pPr>
            <w:r w:rsidRPr="00562CC0">
              <w:rPr>
                <w:sz w:val="26"/>
                <w:szCs w:val="26"/>
                <w:lang w:eastAsia="zh-TW"/>
              </w:rPr>
              <w:t>Nội dung T.định thiết kế xây dựng triển khai sau thiết kế cơ sở và DT XD</w:t>
            </w:r>
          </w:p>
        </w:tc>
      </w:tr>
      <w:tr w:rsidR="002905B9" w:rsidRPr="00562CC0" w14:paraId="71AC4A99" w14:textId="77777777" w:rsidTr="00562CC0">
        <w:trPr>
          <w:trHeight w:val="300"/>
        </w:trPr>
        <w:tc>
          <w:tcPr>
            <w:tcW w:w="1560" w:type="dxa"/>
            <w:tcBorders>
              <w:top w:val="nil"/>
              <w:left w:val="nil"/>
              <w:bottom w:val="nil"/>
              <w:right w:val="nil"/>
            </w:tcBorders>
            <w:shd w:val="clear" w:color="auto" w:fill="auto"/>
            <w:noWrap/>
            <w:vAlign w:val="bottom"/>
            <w:hideMark/>
          </w:tcPr>
          <w:p w14:paraId="4EE0678C" w14:textId="77777777" w:rsidR="00DD388B" w:rsidRPr="00C717D2" w:rsidRDefault="00DD388B" w:rsidP="00466764">
            <w:pPr>
              <w:rPr>
                <w:b/>
                <w:sz w:val="26"/>
                <w:szCs w:val="26"/>
                <w:lang w:eastAsia="zh-TW"/>
              </w:rPr>
            </w:pPr>
            <w:r w:rsidRPr="00C717D2">
              <w:rPr>
                <w:b/>
                <w:sz w:val="26"/>
                <w:szCs w:val="26"/>
                <w:lang w:eastAsia="zh-TW"/>
              </w:rPr>
              <w:t>PL-15-05</w:t>
            </w:r>
          </w:p>
        </w:tc>
        <w:tc>
          <w:tcPr>
            <w:tcW w:w="7938" w:type="dxa"/>
            <w:tcBorders>
              <w:top w:val="nil"/>
              <w:left w:val="nil"/>
              <w:bottom w:val="nil"/>
              <w:right w:val="nil"/>
            </w:tcBorders>
            <w:shd w:val="clear" w:color="auto" w:fill="auto"/>
            <w:vAlign w:val="bottom"/>
            <w:hideMark/>
          </w:tcPr>
          <w:p w14:paraId="11F1508F" w14:textId="77777777" w:rsidR="00DD388B" w:rsidRPr="00562CC0" w:rsidRDefault="00DD388B" w:rsidP="00466764">
            <w:pPr>
              <w:rPr>
                <w:sz w:val="26"/>
                <w:szCs w:val="26"/>
                <w:lang w:eastAsia="zh-TW"/>
              </w:rPr>
            </w:pPr>
            <w:r w:rsidRPr="00562CC0">
              <w:rPr>
                <w:sz w:val="26"/>
                <w:szCs w:val="26"/>
                <w:lang w:eastAsia="zh-TW"/>
              </w:rPr>
              <w:t>Yêu cầu về lập KHLCNT</w:t>
            </w:r>
          </w:p>
        </w:tc>
      </w:tr>
      <w:tr w:rsidR="002905B9" w:rsidRPr="00562CC0" w14:paraId="422D5EAD" w14:textId="77777777" w:rsidTr="00562CC0">
        <w:trPr>
          <w:trHeight w:val="300"/>
        </w:trPr>
        <w:tc>
          <w:tcPr>
            <w:tcW w:w="1560" w:type="dxa"/>
            <w:tcBorders>
              <w:top w:val="nil"/>
              <w:left w:val="nil"/>
              <w:bottom w:val="nil"/>
              <w:right w:val="nil"/>
            </w:tcBorders>
            <w:shd w:val="clear" w:color="auto" w:fill="auto"/>
            <w:noWrap/>
            <w:vAlign w:val="bottom"/>
            <w:hideMark/>
          </w:tcPr>
          <w:p w14:paraId="79B6C8D0" w14:textId="77777777" w:rsidR="00DD388B" w:rsidRPr="00C717D2" w:rsidRDefault="00DD388B" w:rsidP="00466764">
            <w:pPr>
              <w:rPr>
                <w:b/>
                <w:sz w:val="26"/>
                <w:szCs w:val="26"/>
                <w:lang w:eastAsia="zh-TW"/>
              </w:rPr>
            </w:pPr>
            <w:r w:rsidRPr="00C717D2">
              <w:rPr>
                <w:b/>
                <w:sz w:val="26"/>
                <w:szCs w:val="26"/>
                <w:lang w:eastAsia="zh-TW"/>
              </w:rPr>
              <w:t>PL-15-06</w:t>
            </w:r>
          </w:p>
        </w:tc>
        <w:tc>
          <w:tcPr>
            <w:tcW w:w="7938" w:type="dxa"/>
            <w:tcBorders>
              <w:top w:val="nil"/>
              <w:left w:val="nil"/>
              <w:bottom w:val="nil"/>
              <w:right w:val="nil"/>
            </w:tcBorders>
            <w:shd w:val="clear" w:color="auto" w:fill="auto"/>
            <w:vAlign w:val="bottom"/>
            <w:hideMark/>
          </w:tcPr>
          <w:p w14:paraId="7442CFDE" w14:textId="77777777" w:rsidR="00DD388B" w:rsidRPr="00562CC0" w:rsidRDefault="00DD388B" w:rsidP="00466764">
            <w:pPr>
              <w:rPr>
                <w:sz w:val="26"/>
                <w:szCs w:val="26"/>
                <w:lang w:eastAsia="zh-TW"/>
              </w:rPr>
            </w:pPr>
            <w:r w:rsidRPr="00562CC0">
              <w:rPr>
                <w:sz w:val="26"/>
                <w:szCs w:val="26"/>
                <w:lang w:eastAsia="zh-TW"/>
              </w:rPr>
              <w:t>Nội dung thẩm định KHLCNT</w:t>
            </w:r>
          </w:p>
        </w:tc>
      </w:tr>
      <w:tr w:rsidR="002905B9" w:rsidRPr="00562CC0" w14:paraId="417E089F" w14:textId="77777777" w:rsidTr="00562CC0">
        <w:trPr>
          <w:trHeight w:val="300"/>
        </w:trPr>
        <w:tc>
          <w:tcPr>
            <w:tcW w:w="1560" w:type="dxa"/>
            <w:tcBorders>
              <w:top w:val="nil"/>
              <w:left w:val="nil"/>
              <w:bottom w:val="nil"/>
              <w:right w:val="nil"/>
            </w:tcBorders>
            <w:shd w:val="clear" w:color="auto" w:fill="auto"/>
            <w:noWrap/>
            <w:vAlign w:val="bottom"/>
            <w:hideMark/>
          </w:tcPr>
          <w:p w14:paraId="6195E365" w14:textId="77777777" w:rsidR="00DD388B" w:rsidRPr="00C717D2" w:rsidRDefault="00DD388B" w:rsidP="00466764">
            <w:pPr>
              <w:rPr>
                <w:b/>
                <w:sz w:val="26"/>
                <w:szCs w:val="26"/>
                <w:lang w:eastAsia="zh-TW"/>
              </w:rPr>
            </w:pPr>
            <w:r w:rsidRPr="00C717D2">
              <w:rPr>
                <w:b/>
                <w:sz w:val="26"/>
                <w:szCs w:val="26"/>
                <w:lang w:eastAsia="zh-TW"/>
              </w:rPr>
              <w:t>PL-15-07</w:t>
            </w:r>
          </w:p>
        </w:tc>
        <w:tc>
          <w:tcPr>
            <w:tcW w:w="7938" w:type="dxa"/>
            <w:tcBorders>
              <w:top w:val="nil"/>
              <w:left w:val="nil"/>
              <w:bottom w:val="nil"/>
              <w:right w:val="nil"/>
            </w:tcBorders>
            <w:shd w:val="clear" w:color="auto" w:fill="auto"/>
            <w:vAlign w:val="bottom"/>
            <w:hideMark/>
          </w:tcPr>
          <w:p w14:paraId="4E417DA5" w14:textId="77777777" w:rsidR="00DD388B" w:rsidRPr="00562CC0" w:rsidRDefault="00DD388B" w:rsidP="00466764">
            <w:pPr>
              <w:rPr>
                <w:sz w:val="26"/>
                <w:szCs w:val="26"/>
                <w:lang w:eastAsia="zh-TW"/>
              </w:rPr>
            </w:pPr>
            <w:r w:rsidRPr="00562CC0">
              <w:rPr>
                <w:sz w:val="26"/>
                <w:szCs w:val="26"/>
                <w:lang w:eastAsia="zh-TW"/>
              </w:rPr>
              <w:t>Yêu cầu, biểu mẫu báo cáo quyết toán</w:t>
            </w:r>
          </w:p>
        </w:tc>
      </w:tr>
      <w:tr w:rsidR="002905B9" w:rsidRPr="00562CC0" w14:paraId="4D10EB8B" w14:textId="77777777" w:rsidTr="00562CC0">
        <w:trPr>
          <w:trHeight w:val="300"/>
        </w:trPr>
        <w:tc>
          <w:tcPr>
            <w:tcW w:w="1560" w:type="dxa"/>
            <w:tcBorders>
              <w:top w:val="nil"/>
              <w:left w:val="nil"/>
              <w:bottom w:val="nil"/>
              <w:right w:val="nil"/>
            </w:tcBorders>
            <w:shd w:val="clear" w:color="auto" w:fill="auto"/>
            <w:noWrap/>
            <w:vAlign w:val="bottom"/>
            <w:hideMark/>
          </w:tcPr>
          <w:p w14:paraId="1B1D81E6" w14:textId="77777777" w:rsidR="00DD388B" w:rsidRPr="00C717D2" w:rsidRDefault="00DD388B" w:rsidP="00466764">
            <w:pPr>
              <w:rPr>
                <w:b/>
                <w:sz w:val="26"/>
                <w:szCs w:val="26"/>
                <w:lang w:eastAsia="zh-TW"/>
              </w:rPr>
            </w:pPr>
            <w:r w:rsidRPr="00C717D2">
              <w:rPr>
                <w:b/>
                <w:sz w:val="26"/>
                <w:szCs w:val="26"/>
                <w:lang w:eastAsia="zh-TW"/>
              </w:rPr>
              <w:t>PL-15-08</w:t>
            </w:r>
          </w:p>
        </w:tc>
        <w:tc>
          <w:tcPr>
            <w:tcW w:w="7938" w:type="dxa"/>
            <w:tcBorders>
              <w:top w:val="nil"/>
              <w:left w:val="nil"/>
              <w:bottom w:val="nil"/>
              <w:right w:val="nil"/>
            </w:tcBorders>
            <w:shd w:val="clear" w:color="auto" w:fill="auto"/>
            <w:vAlign w:val="bottom"/>
            <w:hideMark/>
          </w:tcPr>
          <w:p w14:paraId="560D08A1" w14:textId="77777777" w:rsidR="00DD388B" w:rsidRPr="00562CC0" w:rsidRDefault="00DD388B" w:rsidP="00466764">
            <w:pPr>
              <w:rPr>
                <w:sz w:val="26"/>
                <w:szCs w:val="26"/>
                <w:lang w:eastAsia="zh-TW"/>
              </w:rPr>
            </w:pPr>
            <w:r w:rsidRPr="00562CC0">
              <w:rPr>
                <w:sz w:val="26"/>
                <w:szCs w:val="26"/>
                <w:lang w:eastAsia="zh-TW"/>
              </w:rPr>
              <w:t>Hồ sơ quyết toán</w:t>
            </w:r>
          </w:p>
        </w:tc>
      </w:tr>
      <w:tr w:rsidR="002905B9" w:rsidRPr="00562CC0" w14:paraId="1939D02F" w14:textId="77777777" w:rsidTr="00562CC0">
        <w:trPr>
          <w:trHeight w:val="300"/>
        </w:trPr>
        <w:tc>
          <w:tcPr>
            <w:tcW w:w="1560" w:type="dxa"/>
            <w:tcBorders>
              <w:top w:val="nil"/>
              <w:left w:val="nil"/>
              <w:bottom w:val="nil"/>
              <w:right w:val="nil"/>
            </w:tcBorders>
            <w:shd w:val="clear" w:color="auto" w:fill="auto"/>
            <w:noWrap/>
            <w:vAlign w:val="bottom"/>
            <w:hideMark/>
          </w:tcPr>
          <w:p w14:paraId="1D291248" w14:textId="77777777" w:rsidR="00DD388B" w:rsidRPr="00C717D2" w:rsidRDefault="00DD388B" w:rsidP="00466764">
            <w:pPr>
              <w:rPr>
                <w:b/>
                <w:sz w:val="26"/>
                <w:szCs w:val="26"/>
                <w:lang w:eastAsia="zh-TW"/>
              </w:rPr>
            </w:pPr>
            <w:r w:rsidRPr="00C717D2">
              <w:rPr>
                <w:b/>
                <w:sz w:val="26"/>
                <w:szCs w:val="26"/>
                <w:lang w:eastAsia="zh-TW"/>
              </w:rPr>
              <w:t>PL-15-09</w:t>
            </w:r>
          </w:p>
        </w:tc>
        <w:tc>
          <w:tcPr>
            <w:tcW w:w="7938" w:type="dxa"/>
            <w:tcBorders>
              <w:top w:val="nil"/>
              <w:left w:val="nil"/>
              <w:bottom w:val="nil"/>
              <w:right w:val="nil"/>
            </w:tcBorders>
            <w:shd w:val="clear" w:color="auto" w:fill="auto"/>
            <w:vAlign w:val="bottom"/>
            <w:hideMark/>
          </w:tcPr>
          <w:p w14:paraId="4BAF2561" w14:textId="77777777" w:rsidR="00DD388B" w:rsidRPr="00562CC0" w:rsidRDefault="00DD388B" w:rsidP="00466764">
            <w:pPr>
              <w:rPr>
                <w:sz w:val="26"/>
                <w:szCs w:val="26"/>
                <w:lang w:eastAsia="zh-TW"/>
              </w:rPr>
            </w:pPr>
            <w:r w:rsidRPr="00562CC0">
              <w:rPr>
                <w:sz w:val="26"/>
                <w:szCs w:val="26"/>
                <w:lang w:eastAsia="zh-TW"/>
              </w:rPr>
              <w:t>Hồ sơ trình duyệt quyết toán</w:t>
            </w:r>
          </w:p>
        </w:tc>
      </w:tr>
      <w:tr w:rsidR="002905B9" w:rsidRPr="00562CC0" w14:paraId="12F9B573" w14:textId="77777777" w:rsidTr="00562CC0">
        <w:trPr>
          <w:trHeight w:val="300"/>
        </w:trPr>
        <w:tc>
          <w:tcPr>
            <w:tcW w:w="1560" w:type="dxa"/>
            <w:tcBorders>
              <w:top w:val="nil"/>
              <w:left w:val="nil"/>
              <w:bottom w:val="nil"/>
              <w:right w:val="nil"/>
            </w:tcBorders>
            <w:shd w:val="clear" w:color="auto" w:fill="auto"/>
            <w:noWrap/>
            <w:vAlign w:val="bottom"/>
            <w:hideMark/>
          </w:tcPr>
          <w:p w14:paraId="59F45BA9" w14:textId="77777777" w:rsidR="00DD388B" w:rsidRPr="00C717D2" w:rsidRDefault="00DD388B" w:rsidP="00466764">
            <w:pPr>
              <w:rPr>
                <w:b/>
                <w:sz w:val="26"/>
                <w:szCs w:val="26"/>
                <w:lang w:eastAsia="zh-TW"/>
              </w:rPr>
            </w:pPr>
            <w:r w:rsidRPr="00C717D2">
              <w:rPr>
                <w:b/>
                <w:sz w:val="26"/>
                <w:szCs w:val="26"/>
                <w:lang w:eastAsia="zh-TW"/>
              </w:rPr>
              <w:lastRenderedPageBreak/>
              <w:t>PL-15-10</w:t>
            </w:r>
          </w:p>
        </w:tc>
        <w:tc>
          <w:tcPr>
            <w:tcW w:w="7938" w:type="dxa"/>
            <w:tcBorders>
              <w:top w:val="nil"/>
              <w:left w:val="nil"/>
              <w:bottom w:val="nil"/>
              <w:right w:val="nil"/>
            </w:tcBorders>
            <w:shd w:val="clear" w:color="auto" w:fill="auto"/>
            <w:vAlign w:val="bottom"/>
            <w:hideMark/>
          </w:tcPr>
          <w:p w14:paraId="0E6D5244" w14:textId="77777777" w:rsidR="00DD388B" w:rsidRPr="00562CC0" w:rsidRDefault="00DD388B" w:rsidP="00466764">
            <w:pPr>
              <w:rPr>
                <w:sz w:val="26"/>
                <w:szCs w:val="26"/>
                <w:lang w:eastAsia="zh-TW"/>
              </w:rPr>
            </w:pPr>
            <w:r w:rsidRPr="00562CC0">
              <w:rPr>
                <w:sz w:val="26"/>
                <w:szCs w:val="26"/>
                <w:lang w:eastAsia="zh-TW"/>
              </w:rPr>
              <w:t>Quy định chi tiết về lập HSMT</w:t>
            </w:r>
          </w:p>
        </w:tc>
      </w:tr>
      <w:tr w:rsidR="002905B9" w:rsidRPr="00562CC0" w14:paraId="3CF5F62B" w14:textId="77777777" w:rsidTr="00562CC0">
        <w:trPr>
          <w:trHeight w:val="300"/>
        </w:trPr>
        <w:tc>
          <w:tcPr>
            <w:tcW w:w="1560" w:type="dxa"/>
            <w:tcBorders>
              <w:top w:val="nil"/>
              <w:left w:val="nil"/>
              <w:bottom w:val="nil"/>
              <w:right w:val="nil"/>
            </w:tcBorders>
            <w:shd w:val="clear" w:color="auto" w:fill="auto"/>
            <w:noWrap/>
            <w:vAlign w:val="bottom"/>
            <w:hideMark/>
          </w:tcPr>
          <w:p w14:paraId="10B2BFD7" w14:textId="77777777" w:rsidR="00DD388B" w:rsidRPr="00C717D2" w:rsidRDefault="00DD388B" w:rsidP="00466764">
            <w:pPr>
              <w:rPr>
                <w:b/>
                <w:sz w:val="26"/>
                <w:szCs w:val="26"/>
                <w:lang w:eastAsia="zh-TW"/>
              </w:rPr>
            </w:pPr>
            <w:r w:rsidRPr="00C717D2">
              <w:rPr>
                <w:b/>
                <w:sz w:val="26"/>
                <w:szCs w:val="26"/>
                <w:lang w:eastAsia="zh-TW"/>
              </w:rPr>
              <w:t>PL-15-11</w:t>
            </w:r>
          </w:p>
        </w:tc>
        <w:tc>
          <w:tcPr>
            <w:tcW w:w="7938" w:type="dxa"/>
            <w:tcBorders>
              <w:top w:val="nil"/>
              <w:left w:val="nil"/>
              <w:bottom w:val="nil"/>
              <w:right w:val="nil"/>
            </w:tcBorders>
            <w:shd w:val="clear" w:color="auto" w:fill="auto"/>
            <w:vAlign w:val="bottom"/>
            <w:hideMark/>
          </w:tcPr>
          <w:p w14:paraId="34766463" w14:textId="77777777" w:rsidR="00DD388B" w:rsidRPr="00562CC0" w:rsidRDefault="00DD388B" w:rsidP="00466764">
            <w:pPr>
              <w:rPr>
                <w:sz w:val="26"/>
                <w:szCs w:val="26"/>
                <w:lang w:eastAsia="zh-TW"/>
              </w:rPr>
            </w:pPr>
            <w:r w:rsidRPr="00562CC0">
              <w:rPr>
                <w:sz w:val="26"/>
                <w:szCs w:val="26"/>
                <w:lang w:eastAsia="zh-TW"/>
              </w:rPr>
              <w:t>Hồ sơ trình thẩm định</w:t>
            </w:r>
          </w:p>
        </w:tc>
      </w:tr>
      <w:tr w:rsidR="002905B9" w:rsidRPr="00562CC0" w14:paraId="2C7D39B9" w14:textId="77777777" w:rsidTr="00562CC0">
        <w:trPr>
          <w:trHeight w:val="300"/>
        </w:trPr>
        <w:tc>
          <w:tcPr>
            <w:tcW w:w="1560" w:type="dxa"/>
            <w:tcBorders>
              <w:top w:val="nil"/>
              <w:left w:val="nil"/>
              <w:bottom w:val="nil"/>
              <w:right w:val="nil"/>
            </w:tcBorders>
            <w:shd w:val="clear" w:color="auto" w:fill="auto"/>
            <w:noWrap/>
            <w:vAlign w:val="bottom"/>
            <w:hideMark/>
          </w:tcPr>
          <w:p w14:paraId="42F19F0C" w14:textId="77777777" w:rsidR="00DD388B" w:rsidRPr="00C717D2" w:rsidRDefault="00DD388B" w:rsidP="00466764">
            <w:pPr>
              <w:rPr>
                <w:b/>
                <w:sz w:val="26"/>
                <w:szCs w:val="26"/>
                <w:lang w:eastAsia="zh-TW"/>
              </w:rPr>
            </w:pPr>
            <w:r w:rsidRPr="00C717D2">
              <w:rPr>
                <w:b/>
                <w:sz w:val="26"/>
                <w:szCs w:val="26"/>
                <w:lang w:eastAsia="zh-TW"/>
              </w:rPr>
              <w:t>PL-15-12</w:t>
            </w:r>
          </w:p>
        </w:tc>
        <w:tc>
          <w:tcPr>
            <w:tcW w:w="7938" w:type="dxa"/>
            <w:tcBorders>
              <w:top w:val="nil"/>
              <w:left w:val="nil"/>
              <w:bottom w:val="nil"/>
              <w:right w:val="nil"/>
            </w:tcBorders>
            <w:shd w:val="clear" w:color="auto" w:fill="auto"/>
            <w:vAlign w:val="bottom"/>
            <w:hideMark/>
          </w:tcPr>
          <w:p w14:paraId="4A6F5784" w14:textId="77777777" w:rsidR="00DD388B" w:rsidRPr="00562CC0" w:rsidRDefault="00DD388B" w:rsidP="00466764">
            <w:pPr>
              <w:rPr>
                <w:sz w:val="26"/>
                <w:szCs w:val="26"/>
                <w:lang w:eastAsia="zh-TW"/>
              </w:rPr>
            </w:pPr>
            <w:r w:rsidRPr="00562CC0">
              <w:rPr>
                <w:sz w:val="26"/>
                <w:szCs w:val="26"/>
                <w:lang w:eastAsia="zh-TW"/>
              </w:rPr>
              <w:t>Nội dung thẩm định HSMT</w:t>
            </w:r>
          </w:p>
        </w:tc>
      </w:tr>
      <w:tr w:rsidR="002905B9" w:rsidRPr="00562CC0" w14:paraId="24362B41" w14:textId="77777777" w:rsidTr="00562CC0">
        <w:trPr>
          <w:trHeight w:val="345"/>
        </w:trPr>
        <w:tc>
          <w:tcPr>
            <w:tcW w:w="1560" w:type="dxa"/>
            <w:tcBorders>
              <w:top w:val="nil"/>
              <w:left w:val="nil"/>
              <w:bottom w:val="nil"/>
              <w:right w:val="nil"/>
            </w:tcBorders>
            <w:shd w:val="clear" w:color="auto" w:fill="auto"/>
            <w:noWrap/>
            <w:vAlign w:val="bottom"/>
            <w:hideMark/>
          </w:tcPr>
          <w:p w14:paraId="5B1C2EB8" w14:textId="77777777" w:rsidR="00DD388B" w:rsidRPr="00C717D2" w:rsidRDefault="00DD388B" w:rsidP="00466764">
            <w:pPr>
              <w:rPr>
                <w:b/>
                <w:sz w:val="26"/>
                <w:szCs w:val="26"/>
                <w:lang w:eastAsia="zh-TW"/>
              </w:rPr>
            </w:pPr>
            <w:r w:rsidRPr="00C717D2">
              <w:rPr>
                <w:b/>
                <w:sz w:val="26"/>
                <w:szCs w:val="26"/>
                <w:lang w:eastAsia="zh-TW"/>
              </w:rPr>
              <w:t>PL-15-13</w:t>
            </w:r>
          </w:p>
        </w:tc>
        <w:tc>
          <w:tcPr>
            <w:tcW w:w="7938" w:type="dxa"/>
            <w:tcBorders>
              <w:top w:val="nil"/>
              <w:left w:val="nil"/>
              <w:bottom w:val="nil"/>
              <w:right w:val="nil"/>
            </w:tcBorders>
            <w:shd w:val="clear" w:color="auto" w:fill="auto"/>
            <w:vAlign w:val="bottom"/>
            <w:hideMark/>
          </w:tcPr>
          <w:p w14:paraId="633931BE" w14:textId="77777777" w:rsidR="00DD388B" w:rsidRPr="00562CC0" w:rsidRDefault="00DD388B" w:rsidP="00466764">
            <w:pPr>
              <w:rPr>
                <w:sz w:val="26"/>
                <w:szCs w:val="26"/>
                <w:lang w:eastAsia="zh-TW"/>
              </w:rPr>
            </w:pPr>
            <w:r w:rsidRPr="00562CC0">
              <w:rPr>
                <w:sz w:val="26"/>
                <w:szCs w:val="26"/>
                <w:lang w:eastAsia="zh-TW"/>
              </w:rPr>
              <w:t>Nội dung thẩm định KQLCNT</w:t>
            </w:r>
          </w:p>
        </w:tc>
      </w:tr>
      <w:tr w:rsidR="002905B9" w:rsidRPr="00562CC0" w14:paraId="689721BC" w14:textId="77777777" w:rsidTr="00562CC0">
        <w:trPr>
          <w:trHeight w:val="345"/>
        </w:trPr>
        <w:tc>
          <w:tcPr>
            <w:tcW w:w="1560" w:type="dxa"/>
            <w:tcBorders>
              <w:top w:val="nil"/>
              <w:left w:val="nil"/>
              <w:bottom w:val="nil"/>
              <w:right w:val="nil"/>
            </w:tcBorders>
            <w:shd w:val="clear" w:color="auto" w:fill="auto"/>
            <w:noWrap/>
            <w:vAlign w:val="bottom"/>
            <w:hideMark/>
          </w:tcPr>
          <w:p w14:paraId="4D261F4D" w14:textId="77777777" w:rsidR="00DD388B" w:rsidRPr="00C717D2" w:rsidRDefault="00DD388B" w:rsidP="00466764">
            <w:pPr>
              <w:rPr>
                <w:b/>
                <w:sz w:val="26"/>
                <w:szCs w:val="26"/>
                <w:lang w:eastAsia="zh-TW"/>
              </w:rPr>
            </w:pPr>
            <w:r w:rsidRPr="00C717D2">
              <w:rPr>
                <w:b/>
                <w:sz w:val="26"/>
                <w:szCs w:val="26"/>
                <w:lang w:eastAsia="zh-TW"/>
              </w:rPr>
              <w:t>PL-15-14</w:t>
            </w:r>
          </w:p>
        </w:tc>
        <w:tc>
          <w:tcPr>
            <w:tcW w:w="7938" w:type="dxa"/>
            <w:tcBorders>
              <w:top w:val="nil"/>
              <w:left w:val="nil"/>
              <w:bottom w:val="nil"/>
              <w:right w:val="nil"/>
            </w:tcBorders>
            <w:shd w:val="clear" w:color="auto" w:fill="auto"/>
            <w:vAlign w:val="bottom"/>
            <w:hideMark/>
          </w:tcPr>
          <w:p w14:paraId="4A8B99C6" w14:textId="77777777" w:rsidR="00DD388B" w:rsidRPr="00562CC0" w:rsidRDefault="00DD388B" w:rsidP="00466764">
            <w:pPr>
              <w:rPr>
                <w:sz w:val="26"/>
                <w:szCs w:val="26"/>
                <w:lang w:eastAsia="zh-TW"/>
              </w:rPr>
            </w:pPr>
            <w:r w:rsidRPr="00562CC0">
              <w:rPr>
                <w:sz w:val="26"/>
                <w:szCs w:val="26"/>
                <w:lang w:eastAsia="zh-TW"/>
              </w:rPr>
              <w:t>Hồ sơ trình thẩm định, phê duyệt KQLCNT</w:t>
            </w:r>
          </w:p>
        </w:tc>
      </w:tr>
      <w:tr w:rsidR="002905B9" w:rsidRPr="00562CC0" w14:paraId="4963D3EF" w14:textId="77777777" w:rsidTr="00562CC0">
        <w:trPr>
          <w:trHeight w:val="345"/>
        </w:trPr>
        <w:tc>
          <w:tcPr>
            <w:tcW w:w="1560" w:type="dxa"/>
            <w:tcBorders>
              <w:top w:val="nil"/>
              <w:left w:val="nil"/>
              <w:bottom w:val="nil"/>
              <w:right w:val="nil"/>
            </w:tcBorders>
            <w:shd w:val="clear" w:color="auto" w:fill="auto"/>
            <w:noWrap/>
            <w:vAlign w:val="bottom"/>
          </w:tcPr>
          <w:p w14:paraId="34DC3F3C" w14:textId="1BE76D27" w:rsidR="0011687E" w:rsidRPr="00C717D2" w:rsidRDefault="0011687E" w:rsidP="0011687E">
            <w:pPr>
              <w:rPr>
                <w:b/>
                <w:sz w:val="26"/>
                <w:szCs w:val="26"/>
                <w:lang w:eastAsia="zh-TW"/>
              </w:rPr>
            </w:pPr>
            <w:r w:rsidRPr="00C717D2">
              <w:rPr>
                <w:b/>
                <w:sz w:val="26"/>
                <w:szCs w:val="26"/>
                <w:lang w:eastAsia="zh-TW"/>
              </w:rPr>
              <w:t>PL-15-15</w:t>
            </w:r>
          </w:p>
        </w:tc>
        <w:tc>
          <w:tcPr>
            <w:tcW w:w="7938" w:type="dxa"/>
            <w:tcBorders>
              <w:top w:val="nil"/>
              <w:left w:val="nil"/>
              <w:bottom w:val="nil"/>
              <w:right w:val="nil"/>
            </w:tcBorders>
            <w:shd w:val="clear" w:color="auto" w:fill="auto"/>
            <w:vAlign w:val="bottom"/>
          </w:tcPr>
          <w:p w14:paraId="0072A656" w14:textId="4BD29C6D" w:rsidR="0011687E" w:rsidRPr="00562CC0" w:rsidRDefault="0058311C" w:rsidP="0011687E">
            <w:pPr>
              <w:rPr>
                <w:sz w:val="26"/>
                <w:szCs w:val="26"/>
                <w:lang w:eastAsia="zh-TW"/>
              </w:rPr>
            </w:pPr>
            <w:r w:rsidRPr="00562CC0">
              <w:rPr>
                <w:sz w:val="26"/>
                <w:szCs w:val="26"/>
                <w:lang w:eastAsia="zh-TW"/>
              </w:rPr>
              <w:t>Danh mục hồ sơ hoàn thành công trình</w:t>
            </w:r>
          </w:p>
        </w:tc>
      </w:tr>
      <w:tr w:rsidR="002905B9" w:rsidRPr="00562CC0" w14:paraId="6FF2EA47" w14:textId="77777777" w:rsidTr="00562CC0">
        <w:trPr>
          <w:trHeight w:val="345"/>
        </w:trPr>
        <w:tc>
          <w:tcPr>
            <w:tcW w:w="1560" w:type="dxa"/>
            <w:tcBorders>
              <w:top w:val="nil"/>
              <w:left w:val="nil"/>
              <w:bottom w:val="nil"/>
              <w:right w:val="nil"/>
            </w:tcBorders>
            <w:shd w:val="clear" w:color="auto" w:fill="auto"/>
            <w:noWrap/>
            <w:vAlign w:val="bottom"/>
          </w:tcPr>
          <w:p w14:paraId="04AC8B53" w14:textId="4B24FA15" w:rsidR="0011687E" w:rsidRPr="00C717D2" w:rsidRDefault="0011687E" w:rsidP="0011687E">
            <w:pPr>
              <w:rPr>
                <w:b/>
                <w:sz w:val="26"/>
                <w:szCs w:val="26"/>
                <w:lang w:eastAsia="zh-TW"/>
              </w:rPr>
            </w:pPr>
            <w:r w:rsidRPr="00C717D2">
              <w:rPr>
                <w:b/>
                <w:sz w:val="26"/>
                <w:szCs w:val="26"/>
                <w:lang w:eastAsia="zh-TW"/>
              </w:rPr>
              <w:t>PL-15-16</w:t>
            </w:r>
          </w:p>
        </w:tc>
        <w:tc>
          <w:tcPr>
            <w:tcW w:w="7938" w:type="dxa"/>
            <w:tcBorders>
              <w:top w:val="nil"/>
              <w:left w:val="nil"/>
              <w:bottom w:val="nil"/>
              <w:right w:val="nil"/>
            </w:tcBorders>
            <w:shd w:val="clear" w:color="auto" w:fill="auto"/>
            <w:vAlign w:val="bottom"/>
          </w:tcPr>
          <w:p w14:paraId="6A6997D6" w14:textId="640F4F95" w:rsidR="0011687E" w:rsidRPr="00562CC0" w:rsidRDefault="0058311C" w:rsidP="0011687E">
            <w:pPr>
              <w:rPr>
                <w:sz w:val="26"/>
                <w:szCs w:val="26"/>
                <w:lang w:eastAsia="zh-TW"/>
              </w:rPr>
            </w:pPr>
            <w:r w:rsidRPr="00562CC0">
              <w:rPr>
                <w:sz w:val="26"/>
                <w:szCs w:val="26"/>
                <w:lang w:eastAsia="zh-TW"/>
              </w:rPr>
              <w:t>Danh mục hồ sơ phục vụ quản lý, vận hành và bảo trì công trình</w:t>
            </w:r>
          </w:p>
        </w:tc>
      </w:tr>
      <w:tr w:rsidR="0011687E" w:rsidRPr="00562CC0" w14:paraId="2516E063" w14:textId="77777777" w:rsidTr="00562CC0">
        <w:trPr>
          <w:trHeight w:val="345"/>
        </w:trPr>
        <w:tc>
          <w:tcPr>
            <w:tcW w:w="1560" w:type="dxa"/>
            <w:tcBorders>
              <w:top w:val="nil"/>
              <w:left w:val="nil"/>
              <w:bottom w:val="nil"/>
              <w:right w:val="nil"/>
            </w:tcBorders>
            <w:shd w:val="clear" w:color="auto" w:fill="auto"/>
            <w:noWrap/>
            <w:vAlign w:val="bottom"/>
          </w:tcPr>
          <w:p w14:paraId="715E8486" w14:textId="77777777" w:rsidR="0011687E" w:rsidRPr="00562CC0" w:rsidRDefault="0011687E" w:rsidP="0011687E">
            <w:pPr>
              <w:rPr>
                <w:sz w:val="26"/>
                <w:szCs w:val="26"/>
                <w:lang w:eastAsia="zh-TW"/>
              </w:rPr>
            </w:pPr>
          </w:p>
        </w:tc>
        <w:tc>
          <w:tcPr>
            <w:tcW w:w="7938" w:type="dxa"/>
            <w:tcBorders>
              <w:top w:val="nil"/>
              <w:left w:val="nil"/>
              <w:bottom w:val="nil"/>
              <w:right w:val="nil"/>
            </w:tcBorders>
            <w:shd w:val="clear" w:color="auto" w:fill="auto"/>
            <w:vAlign w:val="bottom"/>
          </w:tcPr>
          <w:p w14:paraId="520F03F0" w14:textId="77777777" w:rsidR="0011687E" w:rsidRPr="00562CC0" w:rsidRDefault="0011687E" w:rsidP="0011687E">
            <w:pPr>
              <w:rPr>
                <w:sz w:val="26"/>
                <w:szCs w:val="26"/>
                <w:lang w:eastAsia="zh-TW"/>
              </w:rPr>
            </w:pPr>
          </w:p>
        </w:tc>
      </w:tr>
    </w:tbl>
    <w:p w14:paraId="08F61D37" w14:textId="77777777" w:rsidR="00466764" w:rsidRPr="000E1341" w:rsidRDefault="00466764" w:rsidP="00466764"/>
    <w:p w14:paraId="64CB7A61" w14:textId="77777777" w:rsidR="00B214CC" w:rsidRPr="000E1341" w:rsidRDefault="00B214CC" w:rsidP="00B214CC">
      <w:pPr>
        <w:rPr>
          <w:sz w:val="26"/>
          <w:szCs w:val="26"/>
        </w:rPr>
      </w:pPr>
    </w:p>
    <w:sectPr w:rsidR="00B214CC" w:rsidRPr="000E1341" w:rsidSect="00562CC0">
      <w:headerReference w:type="default" r:id="rId70"/>
      <w:footerReference w:type="default" r:id="rId71"/>
      <w:pgSz w:w="11905" w:h="16837" w:code="9"/>
      <w:pgMar w:top="1021" w:right="680" w:bottom="1021" w:left="1701" w:header="567" w:footer="56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C5734" w14:textId="77777777" w:rsidR="00BF4F3E" w:rsidRDefault="00BF4F3E">
      <w:r>
        <w:separator/>
      </w:r>
    </w:p>
  </w:endnote>
  <w:endnote w:type="continuationSeparator" w:id="0">
    <w:p w14:paraId="14BCC3EB" w14:textId="77777777" w:rsidR="00BF4F3E" w:rsidRDefault="00BF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VnArialH">
    <w:altName w:val="Courier New"/>
    <w:charset w:val="00"/>
    <w:family w:val="swiss"/>
    <w:pitch w:val="variable"/>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652"/>
      <w:gridCol w:w="3088"/>
    </w:tblGrid>
    <w:tr w:rsidR="005D55C0" w:rsidRPr="00DF7F0F" w14:paraId="4B67BDA6" w14:textId="77777777" w:rsidTr="00DF7F0F">
      <w:tc>
        <w:tcPr>
          <w:tcW w:w="6653" w:type="dxa"/>
        </w:tcPr>
        <w:p w14:paraId="23793B47" w14:textId="2DE67842" w:rsidR="005D55C0" w:rsidRPr="00DF7F0F" w:rsidRDefault="005D55C0" w:rsidP="0095073E">
          <w:pPr>
            <w:pStyle w:val="Footer"/>
            <w:rPr>
              <w:iCs/>
              <w:color w:val="0000FF"/>
              <w:sz w:val="20"/>
              <w:szCs w:val="20"/>
            </w:rPr>
          </w:pPr>
        </w:p>
      </w:tc>
      <w:tc>
        <w:tcPr>
          <w:tcW w:w="3089" w:type="dxa"/>
        </w:tcPr>
        <w:p w14:paraId="7CE3D4CD" w14:textId="77777777" w:rsidR="005D55C0" w:rsidRPr="00DF7F0F" w:rsidRDefault="005D55C0" w:rsidP="00DF7F0F">
          <w:pPr>
            <w:pStyle w:val="Footer"/>
            <w:jc w:val="right"/>
            <w:rPr>
              <w:iCs/>
              <w:color w:val="0000FF"/>
              <w:sz w:val="20"/>
              <w:szCs w:val="20"/>
            </w:rPr>
          </w:pPr>
          <w:r w:rsidRPr="00DF7F0F">
            <w:rPr>
              <w:rStyle w:val="PageNumber"/>
              <w:color w:val="0000FF"/>
              <w:sz w:val="16"/>
              <w:szCs w:val="16"/>
            </w:rPr>
            <w:t xml:space="preserve">In </w:t>
          </w:r>
          <w:r w:rsidRPr="00DF7F0F">
            <w:rPr>
              <w:rStyle w:val="PageNumber"/>
              <w:color w:val="0000FF"/>
              <w:sz w:val="16"/>
              <w:szCs w:val="16"/>
            </w:rPr>
            <w:fldChar w:fldCharType="begin"/>
          </w:r>
          <w:r w:rsidRPr="00DF7F0F">
            <w:rPr>
              <w:rStyle w:val="PageNumber"/>
              <w:color w:val="0000FF"/>
              <w:sz w:val="16"/>
              <w:szCs w:val="16"/>
            </w:rPr>
            <w:instrText xml:space="preserve"> PRINTDATE \@ "MM/dd/yyyy h:mm:ss am/pm" </w:instrText>
          </w:r>
          <w:r w:rsidRPr="00DF7F0F">
            <w:rPr>
              <w:rStyle w:val="PageNumber"/>
              <w:color w:val="0000FF"/>
              <w:sz w:val="16"/>
              <w:szCs w:val="16"/>
            </w:rPr>
            <w:fldChar w:fldCharType="separate"/>
          </w:r>
          <w:r>
            <w:rPr>
              <w:rStyle w:val="PageNumber"/>
              <w:noProof/>
              <w:color w:val="0000FF"/>
              <w:sz w:val="16"/>
              <w:szCs w:val="16"/>
            </w:rPr>
            <w:t>06/29/2017 4:09:00 PM</w:t>
          </w:r>
          <w:r w:rsidRPr="00DF7F0F">
            <w:rPr>
              <w:rStyle w:val="PageNumber"/>
              <w:color w:val="0000FF"/>
              <w:sz w:val="16"/>
              <w:szCs w:val="16"/>
            </w:rPr>
            <w:fldChar w:fldCharType="end"/>
          </w:r>
        </w:p>
      </w:tc>
    </w:tr>
  </w:tbl>
  <w:p w14:paraId="65E368D6" w14:textId="77777777" w:rsidR="005D55C0" w:rsidRDefault="005D5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6AD1C" w14:textId="77777777" w:rsidR="00BF4F3E" w:rsidRDefault="00BF4F3E">
      <w:r>
        <w:separator/>
      </w:r>
    </w:p>
  </w:footnote>
  <w:footnote w:type="continuationSeparator" w:id="0">
    <w:p w14:paraId="2652EF0A" w14:textId="77777777" w:rsidR="00BF4F3E" w:rsidRDefault="00BF4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5223"/>
      <w:gridCol w:w="2352"/>
    </w:tblGrid>
    <w:tr w:rsidR="005D55C0" w:rsidRPr="00A31425" w14:paraId="147BACA4" w14:textId="77777777" w:rsidTr="00E3179A">
      <w:trPr>
        <w:trHeight w:val="340"/>
      </w:trPr>
      <w:tc>
        <w:tcPr>
          <w:tcW w:w="2165" w:type="dxa"/>
          <w:vMerge w:val="restart"/>
          <w:shd w:val="clear" w:color="auto" w:fill="auto"/>
        </w:tcPr>
        <w:p w14:paraId="7ED28F94" w14:textId="77777777" w:rsidR="005D55C0" w:rsidRPr="002359A3" w:rsidRDefault="00BF4F3E" w:rsidP="0095073E">
          <w:pPr>
            <w:spacing w:before="60"/>
            <w:jc w:val="center"/>
            <w:rPr>
              <w:rFonts w:ascii=".VnArialH" w:hAnsi=".VnArialH"/>
              <w:color w:val="0000FF"/>
            </w:rPr>
          </w:pPr>
          <w:r>
            <w:rPr>
              <w:noProof/>
              <w:color w:val="0000FF"/>
              <w:lang w:eastAsia="ja-JP" w:bidi="th-TH"/>
            </w:rPr>
            <w:pict w14:anchorId="6739E2BB">
              <v:shapetype id="_x0000_t202" coordsize="21600,21600" o:spt="202" path="m,l,21600r21600,l21600,xe">
                <v:stroke joinstyle="miter"/>
                <v:path gradientshapeok="t" o:connecttype="rect"/>
              </v:shapetype>
              <v:shape id="_x0000_s2050" type="#_x0000_t202" style="position:absolute;left:0;text-align:left;margin-left:.1pt;margin-top:39pt;width:97.15pt;height:24.1pt;z-index:251657216">
                <v:textbox style="mso-next-textbox:#_x0000_s2050">
                  <w:txbxContent>
                    <w:p w14:paraId="3D16B2F8" w14:textId="77777777" w:rsidR="005D55C0" w:rsidRPr="002359A3" w:rsidRDefault="005D55C0" w:rsidP="00A6746C">
                      <w:pPr>
                        <w:jc w:val="center"/>
                        <w:rPr>
                          <w:b/>
                          <w:bCs/>
                          <w:color w:val="0000FF"/>
                          <w:szCs w:val="20"/>
                        </w:rPr>
                      </w:pPr>
                      <w:r w:rsidRPr="002359A3">
                        <w:rPr>
                          <w:b/>
                          <w:bCs/>
                          <w:color w:val="0000FF"/>
                          <w:szCs w:val="20"/>
                        </w:rPr>
                        <w:t>ISO 9001:20</w:t>
                      </w:r>
                      <w:r>
                        <w:rPr>
                          <w:b/>
                          <w:bCs/>
                          <w:color w:val="0000FF"/>
                          <w:szCs w:val="20"/>
                        </w:rPr>
                        <w:t>15</w:t>
                      </w:r>
                    </w:p>
                  </w:txbxContent>
                </v:textbox>
              </v:shape>
            </w:pict>
          </w:r>
          <w:r w:rsidR="005D55C0">
            <w:rPr>
              <w:noProof/>
              <w:color w:val="0000FF"/>
            </w:rPr>
            <w:drawing>
              <wp:inline distT="0" distB="0" distL="0" distR="0" wp14:anchorId="32BC12F3" wp14:editId="742FC725">
                <wp:extent cx="880745" cy="371475"/>
                <wp:effectExtent l="19050" t="0" r="0" b="0"/>
                <wp:docPr id="1"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1">
                          <a:clrChange>
                            <a:clrFrom>
                              <a:srgbClr val="FFFFFF"/>
                            </a:clrFrom>
                            <a:clrTo>
                              <a:srgbClr val="FFFFFF">
                                <a:alpha val="0"/>
                              </a:srgbClr>
                            </a:clrTo>
                          </a:clrChange>
                        </a:blip>
                        <a:srcRect l="15909" t="17105" r="10909" b="31580"/>
                        <a:stretch>
                          <a:fillRect/>
                        </a:stretch>
                      </pic:blipFill>
                      <pic:spPr bwMode="auto">
                        <a:xfrm>
                          <a:off x="0" y="0"/>
                          <a:ext cx="880745" cy="371475"/>
                        </a:xfrm>
                        <a:prstGeom prst="rect">
                          <a:avLst/>
                        </a:prstGeom>
                        <a:noFill/>
                        <a:ln w="9525">
                          <a:noFill/>
                          <a:miter lim="800000"/>
                          <a:headEnd/>
                          <a:tailEnd/>
                        </a:ln>
                      </pic:spPr>
                    </pic:pic>
                  </a:graphicData>
                </a:graphic>
              </wp:inline>
            </w:drawing>
          </w:r>
        </w:p>
      </w:tc>
      <w:tc>
        <w:tcPr>
          <w:tcW w:w="5223" w:type="dxa"/>
          <w:vMerge w:val="restart"/>
          <w:tcBorders>
            <w:right w:val="single" w:sz="4" w:space="0" w:color="auto"/>
          </w:tcBorders>
          <w:shd w:val="clear" w:color="auto" w:fill="auto"/>
          <w:vAlign w:val="center"/>
        </w:tcPr>
        <w:p w14:paraId="6EDB21DD" w14:textId="77777777" w:rsidR="005D55C0" w:rsidRPr="002359A3" w:rsidRDefault="005D55C0" w:rsidP="0095073E">
          <w:pPr>
            <w:spacing w:before="60"/>
            <w:jc w:val="center"/>
            <w:rPr>
              <w:b/>
              <w:color w:val="0000FF"/>
              <w:sz w:val="32"/>
              <w:szCs w:val="32"/>
            </w:rPr>
          </w:pPr>
          <w:r>
            <w:rPr>
              <w:b/>
              <w:color w:val="0000FF"/>
              <w:sz w:val="32"/>
              <w:szCs w:val="32"/>
            </w:rPr>
            <w:t>QUY TRÌNH</w:t>
          </w:r>
        </w:p>
        <w:p w14:paraId="67AF1A49" w14:textId="77777777" w:rsidR="005D55C0" w:rsidRPr="002359A3" w:rsidRDefault="005D55C0" w:rsidP="0095073E">
          <w:pPr>
            <w:spacing w:before="60"/>
            <w:jc w:val="center"/>
            <w:rPr>
              <w:rFonts w:ascii=".VnArialH" w:hAnsi=".VnArialH"/>
              <w:color w:val="0000FF"/>
            </w:rPr>
          </w:pPr>
          <w:r>
            <w:rPr>
              <w:b/>
              <w:color w:val="0000FF"/>
              <w:sz w:val="32"/>
              <w:szCs w:val="32"/>
            </w:rPr>
            <w:t>QUẢN LÝ DỰ ÁN ĐẦU TƯ</w:t>
          </w:r>
        </w:p>
      </w:tc>
      <w:tc>
        <w:tcPr>
          <w:tcW w:w="2352" w:type="dxa"/>
          <w:tcBorders>
            <w:top w:val="single" w:sz="4" w:space="0" w:color="auto"/>
            <w:left w:val="single" w:sz="4" w:space="0" w:color="auto"/>
            <w:bottom w:val="nil"/>
            <w:right w:val="single" w:sz="4" w:space="0" w:color="auto"/>
          </w:tcBorders>
          <w:shd w:val="clear" w:color="auto" w:fill="auto"/>
          <w:vAlign w:val="center"/>
        </w:tcPr>
        <w:p w14:paraId="43905E3A" w14:textId="77777777" w:rsidR="005D55C0" w:rsidRPr="00E06E08" w:rsidRDefault="005D55C0" w:rsidP="0095073E">
          <w:pPr>
            <w:rPr>
              <w:color w:val="0000FF"/>
              <w:sz w:val="26"/>
              <w:szCs w:val="26"/>
            </w:rPr>
          </w:pPr>
          <w:r w:rsidRPr="00E06E08">
            <w:rPr>
              <w:color w:val="0000FF"/>
              <w:sz w:val="26"/>
              <w:szCs w:val="26"/>
            </w:rPr>
            <w:t xml:space="preserve">Mã số: </w:t>
          </w:r>
          <w:r>
            <w:rPr>
              <w:color w:val="0000FF"/>
              <w:sz w:val="26"/>
              <w:szCs w:val="26"/>
            </w:rPr>
            <w:t xml:space="preserve">    </w:t>
          </w:r>
          <w:r>
            <w:rPr>
              <w:b/>
              <w:bCs/>
              <w:color w:val="0000FF"/>
              <w:sz w:val="26"/>
              <w:szCs w:val="26"/>
            </w:rPr>
            <w:t>QT-15</w:t>
          </w:r>
        </w:p>
      </w:tc>
    </w:tr>
    <w:tr w:rsidR="005D55C0" w:rsidRPr="00A31425" w14:paraId="0D4D87E4" w14:textId="77777777" w:rsidTr="00E3179A">
      <w:trPr>
        <w:trHeight w:val="340"/>
      </w:trPr>
      <w:tc>
        <w:tcPr>
          <w:tcW w:w="2165" w:type="dxa"/>
          <w:vMerge/>
          <w:shd w:val="clear" w:color="auto" w:fill="auto"/>
        </w:tcPr>
        <w:p w14:paraId="679AD3B0" w14:textId="77777777" w:rsidR="005D55C0" w:rsidRPr="002359A3" w:rsidRDefault="005D55C0" w:rsidP="0095073E">
          <w:pPr>
            <w:spacing w:after="120"/>
            <w:jc w:val="center"/>
            <w:rPr>
              <w:rFonts w:ascii=".VnArialH" w:hAnsi=".VnArialH"/>
              <w:color w:val="0000FF"/>
            </w:rPr>
          </w:pPr>
        </w:p>
      </w:tc>
      <w:tc>
        <w:tcPr>
          <w:tcW w:w="5223" w:type="dxa"/>
          <w:vMerge/>
          <w:tcBorders>
            <w:right w:val="single" w:sz="4" w:space="0" w:color="auto"/>
          </w:tcBorders>
          <w:shd w:val="clear" w:color="auto" w:fill="auto"/>
        </w:tcPr>
        <w:p w14:paraId="39B7E50C" w14:textId="77777777" w:rsidR="005D55C0" w:rsidRPr="002359A3" w:rsidRDefault="005D55C0" w:rsidP="0095073E">
          <w:pPr>
            <w:spacing w:after="120"/>
            <w:jc w:val="center"/>
            <w:rPr>
              <w:rFonts w:ascii=".VnArialH" w:hAnsi=".VnArialH"/>
              <w:color w:val="0000FF"/>
            </w:rPr>
          </w:pPr>
        </w:p>
      </w:tc>
      <w:tc>
        <w:tcPr>
          <w:tcW w:w="2352" w:type="dxa"/>
          <w:tcBorders>
            <w:top w:val="nil"/>
            <w:left w:val="single" w:sz="4" w:space="0" w:color="auto"/>
            <w:bottom w:val="nil"/>
            <w:right w:val="single" w:sz="4" w:space="0" w:color="auto"/>
          </w:tcBorders>
          <w:shd w:val="clear" w:color="auto" w:fill="auto"/>
          <w:vAlign w:val="center"/>
        </w:tcPr>
        <w:p w14:paraId="5EDADC97" w14:textId="729D64A8" w:rsidR="005D55C0" w:rsidRPr="00E06E08" w:rsidRDefault="005D55C0" w:rsidP="00F61F7E">
          <w:pPr>
            <w:rPr>
              <w:color w:val="0000FF"/>
              <w:sz w:val="26"/>
              <w:szCs w:val="26"/>
            </w:rPr>
          </w:pPr>
          <w:r>
            <w:rPr>
              <w:color w:val="0000FF"/>
              <w:sz w:val="26"/>
              <w:szCs w:val="26"/>
            </w:rPr>
            <w:t>Lần</w:t>
          </w:r>
          <w:r w:rsidRPr="00E06E08">
            <w:rPr>
              <w:color w:val="0000FF"/>
              <w:sz w:val="26"/>
              <w:szCs w:val="26"/>
            </w:rPr>
            <w:t xml:space="preserve"> ban hành:</w:t>
          </w:r>
          <w:r>
            <w:rPr>
              <w:color w:val="0000FF"/>
              <w:sz w:val="26"/>
              <w:szCs w:val="26"/>
            </w:rPr>
            <w:t xml:space="preserve">  </w:t>
          </w:r>
          <w:r>
            <w:rPr>
              <w:b/>
              <w:bCs/>
              <w:color w:val="0000FF"/>
              <w:sz w:val="26"/>
              <w:szCs w:val="26"/>
            </w:rPr>
            <w:t>5</w:t>
          </w:r>
        </w:p>
      </w:tc>
    </w:tr>
    <w:tr w:rsidR="005D55C0" w:rsidRPr="00A31425" w14:paraId="786B747B" w14:textId="77777777" w:rsidTr="00E3179A">
      <w:trPr>
        <w:trHeight w:val="340"/>
      </w:trPr>
      <w:tc>
        <w:tcPr>
          <w:tcW w:w="2165" w:type="dxa"/>
          <w:vMerge/>
          <w:shd w:val="clear" w:color="auto" w:fill="auto"/>
        </w:tcPr>
        <w:p w14:paraId="7262F30B" w14:textId="77777777" w:rsidR="005D55C0" w:rsidRPr="002359A3" w:rsidRDefault="005D55C0" w:rsidP="0095073E">
          <w:pPr>
            <w:spacing w:after="120"/>
            <w:jc w:val="center"/>
            <w:rPr>
              <w:rFonts w:ascii=".VnArialH" w:hAnsi=".VnArialH"/>
              <w:color w:val="0000FF"/>
            </w:rPr>
          </w:pPr>
        </w:p>
      </w:tc>
      <w:tc>
        <w:tcPr>
          <w:tcW w:w="5223" w:type="dxa"/>
          <w:vMerge/>
          <w:tcBorders>
            <w:right w:val="single" w:sz="4" w:space="0" w:color="auto"/>
          </w:tcBorders>
          <w:shd w:val="clear" w:color="auto" w:fill="auto"/>
        </w:tcPr>
        <w:p w14:paraId="5912D632" w14:textId="77777777" w:rsidR="005D55C0" w:rsidRPr="002359A3" w:rsidRDefault="005D55C0" w:rsidP="0095073E">
          <w:pPr>
            <w:spacing w:after="120"/>
            <w:jc w:val="center"/>
            <w:rPr>
              <w:rFonts w:ascii=".VnArialH" w:hAnsi=".VnArialH"/>
              <w:color w:val="0000FF"/>
            </w:rPr>
          </w:pPr>
        </w:p>
      </w:tc>
      <w:tc>
        <w:tcPr>
          <w:tcW w:w="2352" w:type="dxa"/>
          <w:tcBorders>
            <w:top w:val="nil"/>
            <w:left w:val="single" w:sz="4" w:space="0" w:color="auto"/>
            <w:bottom w:val="single" w:sz="4" w:space="0" w:color="auto"/>
            <w:right w:val="single" w:sz="4" w:space="0" w:color="auto"/>
          </w:tcBorders>
          <w:shd w:val="clear" w:color="auto" w:fill="auto"/>
          <w:vAlign w:val="center"/>
        </w:tcPr>
        <w:p w14:paraId="09ACD1C3" w14:textId="23D94C61" w:rsidR="005D55C0" w:rsidRDefault="005D55C0" w:rsidP="0095073E">
          <w:pPr>
            <w:rPr>
              <w:color w:val="0000FF"/>
              <w:sz w:val="26"/>
              <w:szCs w:val="26"/>
            </w:rPr>
          </w:pPr>
          <w:r>
            <w:rPr>
              <w:color w:val="0000FF"/>
              <w:sz w:val="26"/>
              <w:szCs w:val="26"/>
            </w:rPr>
            <w:t xml:space="preserve">Ngày: </w:t>
          </w:r>
          <w:r w:rsidRPr="00C061B7">
            <w:rPr>
              <w:b/>
              <w:color w:val="0000FF"/>
              <w:sz w:val="26"/>
              <w:szCs w:val="26"/>
            </w:rPr>
            <w:t>0</w:t>
          </w:r>
          <w:r>
            <w:rPr>
              <w:b/>
              <w:color w:val="0000FF"/>
              <w:sz w:val="26"/>
              <w:szCs w:val="26"/>
            </w:rPr>
            <w:t>1/09/</w:t>
          </w:r>
          <w:r w:rsidRPr="00C061B7">
            <w:rPr>
              <w:b/>
              <w:color w:val="0000FF"/>
              <w:sz w:val="26"/>
              <w:szCs w:val="26"/>
            </w:rPr>
            <w:t>2019</w:t>
          </w:r>
        </w:p>
        <w:p w14:paraId="42B016E7" w14:textId="72FA8DD5" w:rsidR="005D55C0" w:rsidRPr="00E06E08" w:rsidRDefault="005D55C0" w:rsidP="0095073E">
          <w:pPr>
            <w:rPr>
              <w:color w:val="0000FF"/>
              <w:sz w:val="26"/>
              <w:szCs w:val="26"/>
            </w:rPr>
          </w:pPr>
          <w:r w:rsidRPr="00E06E08">
            <w:rPr>
              <w:color w:val="0000FF"/>
              <w:sz w:val="26"/>
              <w:szCs w:val="26"/>
            </w:rPr>
            <w:t>Trang:</w:t>
          </w:r>
          <w:r>
            <w:rPr>
              <w:color w:val="0000FF"/>
              <w:sz w:val="26"/>
              <w:szCs w:val="26"/>
            </w:rPr>
            <w:t xml:space="preserve">     </w:t>
          </w:r>
          <w:r w:rsidRPr="00E06E08">
            <w:rPr>
              <w:rStyle w:val="PageNumber"/>
              <w:b/>
              <w:bCs/>
              <w:color w:val="0000FF"/>
              <w:sz w:val="26"/>
              <w:szCs w:val="26"/>
            </w:rPr>
            <w:fldChar w:fldCharType="begin"/>
          </w:r>
          <w:r w:rsidRPr="00E06E08">
            <w:rPr>
              <w:rStyle w:val="PageNumber"/>
              <w:b/>
              <w:bCs/>
              <w:color w:val="0000FF"/>
              <w:sz w:val="26"/>
              <w:szCs w:val="26"/>
            </w:rPr>
            <w:instrText xml:space="preserve"> PAGE </w:instrText>
          </w:r>
          <w:r w:rsidRPr="00E06E08">
            <w:rPr>
              <w:rStyle w:val="PageNumber"/>
              <w:b/>
              <w:bCs/>
              <w:color w:val="0000FF"/>
              <w:sz w:val="26"/>
              <w:szCs w:val="26"/>
            </w:rPr>
            <w:fldChar w:fldCharType="separate"/>
          </w:r>
          <w:r w:rsidR="00E73389">
            <w:rPr>
              <w:rStyle w:val="PageNumber"/>
              <w:b/>
              <w:bCs/>
              <w:noProof/>
              <w:color w:val="0000FF"/>
              <w:sz w:val="26"/>
              <w:szCs w:val="26"/>
            </w:rPr>
            <w:t>2</w:t>
          </w:r>
          <w:r w:rsidRPr="00E06E08">
            <w:rPr>
              <w:rStyle w:val="PageNumber"/>
              <w:b/>
              <w:bCs/>
              <w:color w:val="0000FF"/>
              <w:sz w:val="26"/>
              <w:szCs w:val="26"/>
            </w:rPr>
            <w:fldChar w:fldCharType="end"/>
          </w:r>
          <w:r w:rsidRPr="00E06E08">
            <w:rPr>
              <w:rStyle w:val="PageNumber"/>
              <w:b/>
              <w:bCs/>
              <w:color w:val="0000FF"/>
              <w:sz w:val="26"/>
              <w:szCs w:val="26"/>
            </w:rPr>
            <w:t>/</w:t>
          </w:r>
          <w:r w:rsidRPr="00E06E08">
            <w:rPr>
              <w:rStyle w:val="PageNumber"/>
              <w:b/>
              <w:bCs/>
              <w:color w:val="0000FF"/>
              <w:sz w:val="26"/>
              <w:szCs w:val="26"/>
            </w:rPr>
            <w:fldChar w:fldCharType="begin"/>
          </w:r>
          <w:r w:rsidRPr="00E06E08">
            <w:rPr>
              <w:rStyle w:val="PageNumber"/>
              <w:b/>
              <w:bCs/>
              <w:color w:val="0000FF"/>
              <w:sz w:val="26"/>
              <w:szCs w:val="26"/>
            </w:rPr>
            <w:instrText xml:space="preserve"> NUMPAGES </w:instrText>
          </w:r>
          <w:r w:rsidRPr="00E06E08">
            <w:rPr>
              <w:rStyle w:val="PageNumber"/>
              <w:b/>
              <w:bCs/>
              <w:color w:val="0000FF"/>
              <w:sz w:val="26"/>
              <w:szCs w:val="26"/>
            </w:rPr>
            <w:fldChar w:fldCharType="separate"/>
          </w:r>
          <w:r w:rsidR="00E73389">
            <w:rPr>
              <w:rStyle w:val="PageNumber"/>
              <w:b/>
              <w:bCs/>
              <w:noProof/>
              <w:color w:val="0000FF"/>
              <w:sz w:val="26"/>
              <w:szCs w:val="26"/>
            </w:rPr>
            <w:t>21</w:t>
          </w:r>
          <w:r w:rsidRPr="00E06E08">
            <w:rPr>
              <w:rStyle w:val="PageNumber"/>
              <w:b/>
              <w:bCs/>
              <w:color w:val="0000FF"/>
              <w:sz w:val="26"/>
              <w:szCs w:val="26"/>
            </w:rPr>
            <w:fldChar w:fldCharType="end"/>
          </w:r>
        </w:p>
      </w:tc>
    </w:tr>
  </w:tbl>
  <w:p w14:paraId="43B05066" w14:textId="77777777" w:rsidR="005D55C0" w:rsidRPr="00A6746C" w:rsidRDefault="005D55C0">
    <w:pPr>
      <w:pStyle w:val="Header"/>
      <w:rPr>
        <w:rFonts w:ascii="Times New Roman" w:hAnsi="Times New Roman"/>
        <w:sz w:val="2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1745"/>
    <w:multiLevelType w:val="hybridMultilevel"/>
    <w:tmpl w:val="12C68C2C"/>
    <w:lvl w:ilvl="0" w:tplc="CD0E2DB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6674AA"/>
    <w:multiLevelType w:val="hybridMultilevel"/>
    <w:tmpl w:val="F404E334"/>
    <w:lvl w:ilvl="0" w:tplc="353A6FBE">
      <w:numFmt w:val="bullet"/>
      <w:lvlText w:val="-"/>
      <w:lvlJc w:val="left"/>
      <w:pPr>
        <w:tabs>
          <w:tab w:val="num" w:pos="1080"/>
        </w:tabs>
        <w:ind w:left="1080" w:hanging="360"/>
      </w:pPr>
      <w:rPr>
        <w:rFonts w:ascii="Times New Roman" w:eastAsia="Times New Roman" w:hAnsi="Times New Roman" w:cs="Times New Roman" w:hint="default"/>
      </w:rPr>
    </w:lvl>
    <w:lvl w:ilvl="1" w:tplc="704215A0">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9904F9A"/>
    <w:multiLevelType w:val="hybridMultilevel"/>
    <w:tmpl w:val="F8EE5E32"/>
    <w:lvl w:ilvl="0" w:tplc="8C68F448">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B2039E"/>
    <w:multiLevelType w:val="hybridMultilevel"/>
    <w:tmpl w:val="FE20CAD2"/>
    <w:lvl w:ilvl="0" w:tplc="704215A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4">
    <w:nsid w:val="6A197C5A"/>
    <w:multiLevelType w:val="hybridMultilevel"/>
    <w:tmpl w:val="25241ED8"/>
    <w:lvl w:ilvl="0" w:tplc="727C5B68">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A6746C"/>
    <w:rsid w:val="0000046D"/>
    <w:rsid w:val="0000051F"/>
    <w:rsid w:val="00001905"/>
    <w:rsid w:val="00001AC8"/>
    <w:rsid w:val="00001EEC"/>
    <w:rsid w:val="000034E4"/>
    <w:rsid w:val="00003822"/>
    <w:rsid w:val="00005EDB"/>
    <w:rsid w:val="00007124"/>
    <w:rsid w:val="00007428"/>
    <w:rsid w:val="00007D8B"/>
    <w:rsid w:val="00010C68"/>
    <w:rsid w:val="00011606"/>
    <w:rsid w:val="00011947"/>
    <w:rsid w:val="000125B9"/>
    <w:rsid w:val="000129BF"/>
    <w:rsid w:val="00012E3A"/>
    <w:rsid w:val="00012FC1"/>
    <w:rsid w:val="00014C19"/>
    <w:rsid w:val="00015898"/>
    <w:rsid w:val="0001704E"/>
    <w:rsid w:val="000172BA"/>
    <w:rsid w:val="000173DB"/>
    <w:rsid w:val="00017628"/>
    <w:rsid w:val="00020391"/>
    <w:rsid w:val="0002081F"/>
    <w:rsid w:val="00020C16"/>
    <w:rsid w:val="00021717"/>
    <w:rsid w:val="00021FE6"/>
    <w:rsid w:val="00022501"/>
    <w:rsid w:val="0002402A"/>
    <w:rsid w:val="00024603"/>
    <w:rsid w:val="00024659"/>
    <w:rsid w:val="00024C1F"/>
    <w:rsid w:val="000272D3"/>
    <w:rsid w:val="00027922"/>
    <w:rsid w:val="0002799C"/>
    <w:rsid w:val="0003143D"/>
    <w:rsid w:val="000316C9"/>
    <w:rsid w:val="0003190B"/>
    <w:rsid w:val="00031929"/>
    <w:rsid w:val="00031D47"/>
    <w:rsid w:val="000322E8"/>
    <w:rsid w:val="000324B2"/>
    <w:rsid w:val="00033698"/>
    <w:rsid w:val="0003370C"/>
    <w:rsid w:val="00033B04"/>
    <w:rsid w:val="00033DA8"/>
    <w:rsid w:val="00034983"/>
    <w:rsid w:val="00034BCF"/>
    <w:rsid w:val="0003555E"/>
    <w:rsid w:val="000358AC"/>
    <w:rsid w:val="0003595E"/>
    <w:rsid w:val="0003736F"/>
    <w:rsid w:val="00040AD2"/>
    <w:rsid w:val="00040D87"/>
    <w:rsid w:val="00041296"/>
    <w:rsid w:val="00041DA0"/>
    <w:rsid w:val="000430E0"/>
    <w:rsid w:val="0004336E"/>
    <w:rsid w:val="000439BF"/>
    <w:rsid w:val="00045583"/>
    <w:rsid w:val="000457B9"/>
    <w:rsid w:val="00045BAE"/>
    <w:rsid w:val="00046022"/>
    <w:rsid w:val="000460A9"/>
    <w:rsid w:val="00046AD0"/>
    <w:rsid w:val="00047EB7"/>
    <w:rsid w:val="00050235"/>
    <w:rsid w:val="00051658"/>
    <w:rsid w:val="0005209B"/>
    <w:rsid w:val="00052CA9"/>
    <w:rsid w:val="0005499F"/>
    <w:rsid w:val="000559BD"/>
    <w:rsid w:val="0005678C"/>
    <w:rsid w:val="00056BA4"/>
    <w:rsid w:val="00057910"/>
    <w:rsid w:val="0006091B"/>
    <w:rsid w:val="000614A0"/>
    <w:rsid w:val="00061747"/>
    <w:rsid w:val="00063C41"/>
    <w:rsid w:val="00063C7C"/>
    <w:rsid w:val="00064AD7"/>
    <w:rsid w:val="00067015"/>
    <w:rsid w:val="000670C6"/>
    <w:rsid w:val="00070376"/>
    <w:rsid w:val="00070D7C"/>
    <w:rsid w:val="00070DD0"/>
    <w:rsid w:val="00072CC0"/>
    <w:rsid w:val="000733A6"/>
    <w:rsid w:val="00074050"/>
    <w:rsid w:val="00075204"/>
    <w:rsid w:val="0007662C"/>
    <w:rsid w:val="000768A6"/>
    <w:rsid w:val="00077E5D"/>
    <w:rsid w:val="00081159"/>
    <w:rsid w:val="0008121E"/>
    <w:rsid w:val="000813EA"/>
    <w:rsid w:val="00081785"/>
    <w:rsid w:val="00082705"/>
    <w:rsid w:val="00083717"/>
    <w:rsid w:val="00085920"/>
    <w:rsid w:val="00085A30"/>
    <w:rsid w:val="00085F98"/>
    <w:rsid w:val="00085FF1"/>
    <w:rsid w:val="0008669B"/>
    <w:rsid w:val="00086A52"/>
    <w:rsid w:val="00086A67"/>
    <w:rsid w:val="0008718E"/>
    <w:rsid w:val="00087711"/>
    <w:rsid w:val="00090F99"/>
    <w:rsid w:val="00091DC7"/>
    <w:rsid w:val="00092A82"/>
    <w:rsid w:val="00094FCA"/>
    <w:rsid w:val="00096CF4"/>
    <w:rsid w:val="00097AA2"/>
    <w:rsid w:val="000A02C4"/>
    <w:rsid w:val="000A09B1"/>
    <w:rsid w:val="000A0A56"/>
    <w:rsid w:val="000A1677"/>
    <w:rsid w:val="000A1ACD"/>
    <w:rsid w:val="000A2DE5"/>
    <w:rsid w:val="000A2EB6"/>
    <w:rsid w:val="000A3376"/>
    <w:rsid w:val="000A3480"/>
    <w:rsid w:val="000A402F"/>
    <w:rsid w:val="000A40E9"/>
    <w:rsid w:val="000A49BC"/>
    <w:rsid w:val="000A6BAC"/>
    <w:rsid w:val="000B133A"/>
    <w:rsid w:val="000B1ED7"/>
    <w:rsid w:val="000B36E2"/>
    <w:rsid w:val="000B38AD"/>
    <w:rsid w:val="000B3F72"/>
    <w:rsid w:val="000B6CB6"/>
    <w:rsid w:val="000B6F23"/>
    <w:rsid w:val="000B7205"/>
    <w:rsid w:val="000B7CFA"/>
    <w:rsid w:val="000B7E36"/>
    <w:rsid w:val="000C0516"/>
    <w:rsid w:val="000C073E"/>
    <w:rsid w:val="000C0890"/>
    <w:rsid w:val="000C18CC"/>
    <w:rsid w:val="000C1D55"/>
    <w:rsid w:val="000C273E"/>
    <w:rsid w:val="000C2DAD"/>
    <w:rsid w:val="000C2F13"/>
    <w:rsid w:val="000C5F6F"/>
    <w:rsid w:val="000C6317"/>
    <w:rsid w:val="000C6D50"/>
    <w:rsid w:val="000C7A6D"/>
    <w:rsid w:val="000D0014"/>
    <w:rsid w:val="000D0216"/>
    <w:rsid w:val="000D1E10"/>
    <w:rsid w:val="000D2752"/>
    <w:rsid w:val="000D2D28"/>
    <w:rsid w:val="000D2DEC"/>
    <w:rsid w:val="000D4999"/>
    <w:rsid w:val="000D49FB"/>
    <w:rsid w:val="000D4D5B"/>
    <w:rsid w:val="000D5191"/>
    <w:rsid w:val="000D62D6"/>
    <w:rsid w:val="000D6569"/>
    <w:rsid w:val="000D6DFC"/>
    <w:rsid w:val="000D73C6"/>
    <w:rsid w:val="000D797B"/>
    <w:rsid w:val="000E035D"/>
    <w:rsid w:val="000E0B8F"/>
    <w:rsid w:val="000E1341"/>
    <w:rsid w:val="000E396F"/>
    <w:rsid w:val="000E3A86"/>
    <w:rsid w:val="000E4922"/>
    <w:rsid w:val="000E50F5"/>
    <w:rsid w:val="000E54D0"/>
    <w:rsid w:val="000E6319"/>
    <w:rsid w:val="000E65DC"/>
    <w:rsid w:val="000E6673"/>
    <w:rsid w:val="000E6E9E"/>
    <w:rsid w:val="000E7472"/>
    <w:rsid w:val="000E77A5"/>
    <w:rsid w:val="000E77D4"/>
    <w:rsid w:val="000E7EFA"/>
    <w:rsid w:val="000F08D7"/>
    <w:rsid w:val="000F0C99"/>
    <w:rsid w:val="000F0EDC"/>
    <w:rsid w:val="000F14BE"/>
    <w:rsid w:val="000F204D"/>
    <w:rsid w:val="000F2053"/>
    <w:rsid w:val="000F31FE"/>
    <w:rsid w:val="000F3843"/>
    <w:rsid w:val="000F4DFF"/>
    <w:rsid w:val="000F5198"/>
    <w:rsid w:val="000F55DF"/>
    <w:rsid w:val="000F6182"/>
    <w:rsid w:val="000F68DC"/>
    <w:rsid w:val="000F6A1E"/>
    <w:rsid w:val="001000BE"/>
    <w:rsid w:val="0010024C"/>
    <w:rsid w:val="00100CC4"/>
    <w:rsid w:val="0010137D"/>
    <w:rsid w:val="00101967"/>
    <w:rsid w:val="001027AC"/>
    <w:rsid w:val="00102E4D"/>
    <w:rsid w:val="001033FD"/>
    <w:rsid w:val="0010396D"/>
    <w:rsid w:val="00103EE8"/>
    <w:rsid w:val="00104387"/>
    <w:rsid w:val="00104B09"/>
    <w:rsid w:val="001063EB"/>
    <w:rsid w:val="001078AA"/>
    <w:rsid w:val="00107EBC"/>
    <w:rsid w:val="00111868"/>
    <w:rsid w:val="00111EB4"/>
    <w:rsid w:val="001120B7"/>
    <w:rsid w:val="00112BCA"/>
    <w:rsid w:val="00112D91"/>
    <w:rsid w:val="00112EC1"/>
    <w:rsid w:val="00114B7C"/>
    <w:rsid w:val="0011687E"/>
    <w:rsid w:val="00116E6B"/>
    <w:rsid w:val="001170D6"/>
    <w:rsid w:val="00117F8B"/>
    <w:rsid w:val="00120267"/>
    <w:rsid w:val="001202AA"/>
    <w:rsid w:val="00121029"/>
    <w:rsid w:val="00123A20"/>
    <w:rsid w:val="001243C8"/>
    <w:rsid w:val="001249C6"/>
    <w:rsid w:val="00125966"/>
    <w:rsid w:val="00127624"/>
    <w:rsid w:val="00130903"/>
    <w:rsid w:val="00130FD2"/>
    <w:rsid w:val="00131186"/>
    <w:rsid w:val="00132316"/>
    <w:rsid w:val="00132A47"/>
    <w:rsid w:val="00133574"/>
    <w:rsid w:val="0013423C"/>
    <w:rsid w:val="00134553"/>
    <w:rsid w:val="001348E9"/>
    <w:rsid w:val="00134F6D"/>
    <w:rsid w:val="0013648D"/>
    <w:rsid w:val="001400DE"/>
    <w:rsid w:val="00140413"/>
    <w:rsid w:val="00140B00"/>
    <w:rsid w:val="00140C90"/>
    <w:rsid w:val="00140FDA"/>
    <w:rsid w:val="00141878"/>
    <w:rsid w:val="001418FE"/>
    <w:rsid w:val="001421CB"/>
    <w:rsid w:val="001423A0"/>
    <w:rsid w:val="0014364C"/>
    <w:rsid w:val="001436F5"/>
    <w:rsid w:val="0014394A"/>
    <w:rsid w:val="001450CA"/>
    <w:rsid w:val="00145D0F"/>
    <w:rsid w:val="0014640C"/>
    <w:rsid w:val="001469C0"/>
    <w:rsid w:val="001472D1"/>
    <w:rsid w:val="00147577"/>
    <w:rsid w:val="00147703"/>
    <w:rsid w:val="001504CF"/>
    <w:rsid w:val="001517B6"/>
    <w:rsid w:val="00152801"/>
    <w:rsid w:val="00153737"/>
    <w:rsid w:val="001538C2"/>
    <w:rsid w:val="00153D93"/>
    <w:rsid w:val="00155532"/>
    <w:rsid w:val="001562FA"/>
    <w:rsid w:val="00157BE8"/>
    <w:rsid w:val="00157DD3"/>
    <w:rsid w:val="001601D8"/>
    <w:rsid w:val="00160A90"/>
    <w:rsid w:val="00160AFD"/>
    <w:rsid w:val="00160BB7"/>
    <w:rsid w:val="00161B1B"/>
    <w:rsid w:val="001630D8"/>
    <w:rsid w:val="00166223"/>
    <w:rsid w:val="0016710F"/>
    <w:rsid w:val="001707C3"/>
    <w:rsid w:val="001708E7"/>
    <w:rsid w:val="00171432"/>
    <w:rsid w:val="00171DCE"/>
    <w:rsid w:val="00172091"/>
    <w:rsid w:val="001733BE"/>
    <w:rsid w:val="001733FD"/>
    <w:rsid w:val="00173676"/>
    <w:rsid w:val="00173B44"/>
    <w:rsid w:val="00174095"/>
    <w:rsid w:val="00174C8F"/>
    <w:rsid w:val="00174CE0"/>
    <w:rsid w:val="00174E90"/>
    <w:rsid w:val="00174F83"/>
    <w:rsid w:val="00175065"/>
    <w:rsid w:val="00176A0A"/>
    <w:rsid w:val="00176E37"/>
    <w:rsid w:val="00177A62"/>
    <w:rsid w:val="00177F58"/>
    <w:rsid w:val="00180120"/>
    <w:rsid w:val="001813D5"/>
    <w:rsid w:val="0018350B"/>
    <w:rsid w:val="0018380B"/>
    <w:rsid w:val="00184F81"/>
    <w:rsid w:val="00185067"/>
    <w:rsid w:val="00186955"/>
    <w:rsid w:val="00186BBB"/>
    <w:rsid w:val="00187355"/>
    <w:rsid w:val="0018753E"/>
    <w:rsid w:val="0018780E"/>
    <w:rsid w:val="00187FC3"/>
    <w:rsid w:val="001907FF"/>
    <w:rsid w:val="00190FE0"/>
    <w:rsid w:val="0019189C"/>
    <w:rsid w:val="001924B3"/>
    <w:rsid w:val="00193493"/>
    <w:rsid w:val="00196CBD"/>
    <w:rsid w:val="00197297"/>
    <w:rsid w:val="001A055F"/>
    <w:rsid w:val="001A2240"/>
    <w:rsid w:val="001A26AD"/>
    <w:rsid w:val="001A2F96"/>
    <w:rsid w:val="001A33D0"/>
    <w:rsid w:val="001A426F"/>
    <w:rsid w:val="001A4549"/>
    <w:rsid w:val="001A64D0"/>
    <w:rsid w:val="001A70B7"/>
    <w:rsid w:val="001A7FFC"/>
    <w:rsid w:val="001B041D"/>
    <w:rsid w:val="001B0D4B"/>
    <w:rsid w:val="001B1F18"/>
    <w:rsid w:val="001B36FA"/>
    <w:rsid w:val="001B389B"/>
    <w:rsid w:val="001B3901"/>
    <w:rsid w:val="001B6C48"/>
    <w:rsid w:val="001B742E"/>
    <w:rsid w:val="001C00AB"/>
    <w:rsid w:val="001C044E"/>
    <w:rsid w:val="001C0882"/>
    <w:rsid w:val="001C0BA5"/>
    <w:rsid w:val="001C1EFC"/>
    <w:rsid w:val="001C2116"/>
    <w:rsid w:val="001C3BC2"/>
    <w:rsid w:val="001C3D67"/>
    <w:rsid w:val="001C4451"/>
    <w:rsid w:val="001C4A5C"/>
    <w:rsid w:val="001C51FE"/>
    <w:rsid w:val="001C5988"/>
    <w:rsid w:val="001C5FC5"/>
    <w:rsid w:val="001C6FE3"/>
    <w:rsid w:val="001C7CF7"/>
    <w:rsid w:val="001C7F0B"/>
    <w:rsid w:val="001D0080"/>
    <w:rsid w:val="001D1916"/>
    <w:rsid w:val="001D2476"/>
    <w:rsid w:val="001D2A2F"/>
    <w:rsid w:val="001D2FCB"/>
    <w:rsid w:val="001D37ED"/>
    <w:rsid w:val="001D39FC"/>
    <w:rsid w:val="001D3B2D"/>
    <w:rsid w:val="001D6CA3"/>
    <w:rsid w:val="001E25E0"/>
    <w:rsid w:val="001E2C8F"/>
    <w:rsid w:val="001E2EE2"/>
    <w:rsid w:val="001E3812"/>
    <w:rsid w:val="001E3986"/>
    <w:rsid w:val="001E438D"/>
    <w:rsid w:val="001E47FF"/>
    <w:rsid w:val="001E4BD8"/>
    <w:rsid w:val="001E52E7"/>
    <w:rsid w:val="001E6D4D"/>
    <w:rsid w:val="001E7850"/>
    <w:rsid w:val="001F0791"/>
    <w:rsid w:val="001F09FA"/>
    <w:rsid w:val="001F1005"/>
    <w:rsid w:val="001F1A31"/>
    <w:rsid w:val="001F217D"/>
    <w:rsid w:val="001F2F01"/>
    <w:rsid w:val="001F3007"/>
    <w:rsid w:val="001F3269"/>
    <w:rsid w:val="001F44F3"/>
    <w:rsid w:val="001F64DF"/>
    <w:rsid w:val="001F66D7"/>
    <w:rsid w:val="001F689B"/>
    <w:rsid w:val="001F6BB7"/>
    <w:rsid w:val="001F7877"/>
    <w:rsid w:val="002008B6"/>
    <w:rsid w:val="00201AF4"/>
    <w:rsid w:val="00201BFE"/>
    <w:rsid w:val="00203D78"/>
    <w:rsid w:val="00204C43"/>
    <w:rsid w:val="00205339"/>
    <w:rsid w:val="00205959"/>
    <w:rsid w:val="002070A3"/>
    <w:rsid w:val="002072A5"/>
    <w:rsid w:val="0020788D"/>
    <w:rsid w:val="002104F6"/>
    <w:rsid w:val="0021053D"/>
    <w:rsid w:val="00210962"/>
    <w:rsid w:val="00210D4C"/>
    <w:rsid w:val="00212434"/>
    <w:rsid w:val="002135E4"/>
    <w:rsid w:val="0021369B"/>
    <w:rsid w:val="00213B6B"/>
    <w:rsid w:val="00213DEE"/>
    <w:rsid w:val="00213EDF"/>
    <w:rsid w:val="002144B0"/>
    <w:rsid w:val="00215194"/>
    <w:rsid w:val="00215924"/>
    <w:rsid w:val="00215B94"/>
    <w:rsid w:val="00215CB3"/>
    <w:rsid w:val="0021608A"/>
    <w:rsid w:val="00216FD7"/>
    <w:rsid w:val="0021745E"/>
    <w:rsid w:val="00220007"/>
    <w:rsid w:val="00220098"/>
    <w:rsid w:val="0022014B"/>
    <w:rsid w:val="00220A63"/>
    <w:rsid w:val="002218A6"/>
    <w:rsid w:val="002223E2"/>
    <w:rsid w:val="0022329D"/>
    <w:rsid w:val="00223AE8"/>
    <w:rsid w:val="00223D56"/>
    <w:rsid w:val="0022466D"/>
    <w:rsid w:val="00224958"/>
    <w:rsid w:val="00225CD0"/>
    <w:rsid w:val="00225F80"/>
    <w:rsid w:val="002278B7"/>
    <w:rsid w:val="00230326"/>
    <w:rsid w:val="00232479"/>
    <w:rsid w:val="00232ACD"/>
    <w:rsid w:val="00232E7D"/>
    <w:rsid w:val="00232F04"/>
    <w:rsid w:val="00232F62"/>
    <w:rsid w:val="002335CF"/>
    <w:rsid w:val="00233D0E"/>
    <w:rsid w:val="00235056"/>
    <w:rsid w:val="00235B5F"/>
    <w:rsid w:val="00236ADC"/>
    <w:rsid w:val="00237451"/>
    <w:rsid w:val="00240F68"/>
    <w:rsid w:val="00241574"/>
    <w:rsid w:val="002415C5"/>
    <w:rsid w:val="00241C42"/>
    <w:rsid w:val="0024211B"/>
    <w:rsid w:val="00244929"/>
    <w:rsid w:val="00244FD5"/>
    <w:rsid w:val="00245199"/>
    <w:rsid w:val="00245365"/>
    <w:rsid w:val="00247B6A"/>
    <w:rsid w:val="002501B9"/>
    <w:rsid w:val="00250292"/>
    <w:rsid w:val="00253A67"/>
    <w:rsid w:val="00254D74"/>
    <w:rsid w:val="00255EF0"/>
    <w:rsid w:val="0025631A"/>
    <w:rsid w:val="002564AC"/>
    <w:rsid w:val="0025793D"/>
    <w:rsid w:val="0026004A"/>
    <w:rsid w:val="00260503"/>
    <w:rsid w:val="00261871"/>
    <w:rsid w:val="00261AA4"/>
    <w:rsid w:val="00262DB3"/>
    <w:rsid w:val="00263597"/>
    <w:rsid w:val="00266333"/>
    <w:rsid w:val="00266C25"/>
    <w:rsid w:val="002671A3"/>
    <w:rsid w:val="00271695"/>
    <w:rsid w:val="00271A3C"/>
    <w:rsid w:val="00272780"/>
    <w:rsid w:val="00273319"/>
    <w:rsid w:val="002738C7"/>
    <w:rsid w:val="00275136"/>
    <w:rsid w:val="00275324"/>
    <w:rsid w:val="0027675E"/>
    <w:rsid w:val="00276A99"/>
    <w:rsid w:val="00277107"/>
    <w:rsid w:val="002802C7"/>
    <w:rsid w:val="00281AA8"/>
    <w:rsid w:val="00282193"/>
    <w:rsid w:val="0028362D"/>
    <w:rsid w:val="00283E41"/>
    <w:rsid w:val="002853E0"/>
    <w:rsid w:val="0028588A"/>
    <w:rsid w:val="00285AD8"/>
    <w:rsid w:val="00286659"/>
    <w:rsid w:val="00286AB3"/>
    <w:rsid w:val="002905B9"/>
    <w:rsid w:val="00290B33"/>
    <w:rsid w:val="00291B4B"/>
    <w:rsid w:val="0029223E"/>
    <w:rsid w:val="00292CDE"/>
    <w:rsid w:val="002939A1"/>
    <w:rsid w:val="00293A49"/>
    <w:rsid w:val="00293A80"/>
    <w:rsid w:val="00294980"/>
    <w:rsid w:val="00294DBC"/>
    <w:rsid w:val="00294FEE"/>
    <w:rsid w:val="00295A28"/>
    <w:rsid w:val="00295FDA"/>
    <w:rsid w:val="002960CE"/>
    <w:rsid w:val="00296DBF"/>
    <w:rsid w:val="00297531"/>
    <w:rsid w:val="002A10B8"/>
    <w:rsid w:val="002A16FC"/>
    <w:rsid w:val="002A1976"/>
    <w:rsid w:val="002A1DA9"/>
    <w:rsid w:val="002A25B6"/>
    <w:rsid w:val="002A2E05"/>
    <w:rsid w:val="002A3459"/>
    <w:rsid w:val="002A34B4"/>
    <w:rsid w:val="002A4D4F"/>
    <w:rsid w:val="002A77A0"/>
    <w:rsid w:val="002A7B16"/>
    <w:rsid w:val="002A7D64"/>
    <w:rsid w:val="002A7F9F"/>
    <w:rsid w:val="002B0995"/>
    <w:rsid w:val="002B0BEE"/>
    <w:rsid w:val="002B117C"/>
    <w:rsid w:val="002B2475"/>
    <w:rsid w:val="002B3D2E"/>
    <w:rsid w:val="002B3D6D"/>
    <w:rsid w:val="002B47B1"/>
    <w:rsid w:val="002B66D9"/>
    <w:rsid w:val="002B670B"/>
    <w:rsid w:val="002B69EF"/>
    <w:rsid w:val="002B6A2E"/>
    <w:rsid w:val="002B705D"/>
    <w:rsid w:val="002B7FB6"/>
    <w:rsid w:val="002C02CA"/>
    <w:rsid w:val="002C0500"/>
    <w:rsid w:val="002C2292"/>
    <w:rsid w:val="002C241A"/>
    <w:rsid w:val="002C4157"/>
    <w:rsid w:val="002C5212"/>
    <w:rsid w:val="002C593A"/>
    <w:rsid w:val="002C70C1"/>
    <w:rsid w:val="002C7184"/>
    <w:rsid w:val="002C791B"/>
    <w:rsid w:val="002D09DB"/>
    <w:rsid w:val="002D258C"/>
    <w:rsid w:val="002D2BA3"/>
    <w:rsid w:val="002D4D19"/>
    <w:rsid w:val="002D4F10"/>
    <w:rsid w:val="002D505E"/>
    <w:rsid w:val="002D6479"/>
    <w:rsid w:val="002D7153"/>
    <w:rsid w:val="002D77A7"/>
    <w:rsid w:val="002D78BC"/>
    <w:rsid w:val="002E1164"/>
    <w:rsid w:val="002E1470"/>
    <w:rsid w:val="002E1AE7"/>
    <w:rsid w:val="002E2EFC"/>
    <w:rsid w:val="002E54B4"/>
    <w:rsid w:val="002E5B73"/>
    <w:rsid w:val="002E5BF8"/>
    <w:rsid w:val="002E5F8D"/>
    <w:rsid w:val="002E62D9"/>
    <w:rsid w:val="002E6F92"/>
    <w:rsid w:val="002E71C0"/>
    <w:rsid w:val="002E72C7"/>
    <w:rsid w:val="002F06A2"/>
    <w:rsid w:val="002F097B"/>
    <w:rsid w:val="002F0AB1"/>
    <w:rsid w:val="002F10A3"/>
    <w:rsid w:val="002F20E0"/>
    <w:rsid w:val="002F330A"/>
    <w:rsid w:val="002F4976"/>
    <w:rsid w:val="002F66FC"/>
    <w:rsid w:val="002F6774"/>
    <w:rsid w:val="002F69CC"/>
    <w:rsid w:val="002F74A7"/>
    <w:rsid w:val="002F7582"/>
    <w:rsid w:val="00301E3A"/>
    <w:rsid w:val="003023C4"/>
    <w:rsid w:val="00303DB2"/>
    <w:rsid w:val="0030437A"/>
    <w:rsid w:val="00305540"/>
    <w:rsid w:val="00305A5B"/>
    <w:rsid w:val="00305AF4"/>
    <w:rsid w:val="00306FCA"/>
    <w:rsid w:val="00307A88"/>
    <w:rsid w:val="00311306"/>
    <w:rsid w:val="00311454"/>
    <w:rsid w:val="003117CB"/>
    <w:rsid w:val="00311BBC"/>
    <w:rsid w:val="003129DA"/>
    <w:rsid w:val="00313991"/>
    <w:rsid w:val="00313EF8"/>
    <w:rsid w:val="003140A8"/>
    <w:rsid w:val="0031411F"/>
    <w:rsid w:val="0031443A"/>
    <w:rsid w:val="00314DD7"/>
    <w:rsid w:val="00315210"/>
    <w:rsid w:val="00315AB0"/>
    <w:rsid w:val="00315B73"/>
    <w:rsid w:val="00315D50"/>
    <w:rsid w:val="00315DA7"/>
    <w:rsid w:val="00316548"/>
    <w:rsid w:val="00317309"/>
    <w:rsid w:val="00317582"/>
    <w:rsid w:val="003179B6"/>
    <w:rsid w:val="00322593"/>
    <w:rsid w:val="00322A66"/>
    <w:rsid w:val="00324C13"/>
    <w:rsid w:val="003262E6"/>
    <w:rsid w:val="00326AA4"/>
    <w:rsid w:val="00326B55"/>
    <w:rsid w:val="00326D7B"/>
    <w:rsid w:val="00326FA0"/>
    <w:rsid w:val="00327165"/>
    <w:rsid w:val="00330CBF"/>
    <w:rsid w:val="00330FD9"/>
    <w:rsid w:val="003317E9"/>
    <w:rsid w:val="00332864"/>
    <w:rsid w:val="00332A72"/>
    <w:rsid w:val="003330DE"/>
    <w:rsid w:val="00333224"/>
    <w:rsid w:val="003336FB"/>
    <w:rsid w:val="003370FB"/>
    <w:rsid w:val="00337D24"/>
    <w:rsid w:val="003409C8"/>
    <w:rsid w:val="00340AC6"/>
    <w:rsid w:val="00340BF3"/>
    <w:rsid w:val="0034230C"/>
    <w:rsid w:val="00350B8D"/>
    <w:rsid w:val="0035156D"/>
    <w:rsid w:val="00352C90"/>
    <w:rsid w:val="00352E00"/>
    <w:rsid w:val="00353258"/>
    <w:rsid w:val="003538CE"/>
    <w:rsid w:val="00355370"/>
    <w:rsid w:val="0035544B"/>
    <w:rsid w:val="003601D4"/>
    <w:rsid w:val="00360345"/>
    <w:rsid w:val="00360643"/>
    <w:rsid w:val="0036151B"/>
    <w:rsid w:val="003620F8"/>
    <w:rsid w:val="003621F3"/>
    <w:rsid w:val="00362EB2"/>
    <w:rsid w:val="003637CC"/>
    <w:rsid w:val="00363974"/>
    <w:rsid w:val="00365C6B"/>
    <w:rsid w:val="0037136D"/>
    <w:rsid w:val="00371890"/>
    <w:rsid w:val="0037330D"/>
    <w:rsid w:val="003771CC"/>
    <w:rsid w:val="00377EFB"/>
    <w:rsid w:val="0038045A"/>
    <w:rsid w:val="0038159C"/>
    <w:rsid w:val="00382504"/>
    <w:rsid w:val="00382638"/>
    <w:rsid w:val="00382961"/>
    <w:rsid w:val="00383139"/>
    <w:rsid w:val="00383B2E"/>
    <w:rsid w:val="00383C49"/>
    <w:rsid w:val="00386BEE"/>
    <w:rsid w:val="00387694"/>
    <w:rsid w:val="00387C9B"/>
    <w:rsid w:val="00393947"/>
    <w:rsid w:val="003945CD"/>
    <w:rsid w:val="003955F8"/>
    <w:rsid w:val="00395B06"/>
    <w:rsid w:val="00396AB5"/>
    <w:rsid w:val="003A04AC"/>
    <w:rsid w:val="003A23B6"/>
    <w:rsid w:val="003A2955"/>
    <w:rsid w:val="003A5549"/>
    <w:rsid w:val="003A612B"/>
    <w:rsid w:val="003A7127"/>
    <w:rsid w:val="003B00B1"/>
    <w:rsid w:val="003B17D6"/>
    <w:rsid w:val="003B1813"/>
    <w:rsid w:val="003B1F7A"/>
    <w:rsid w:val="003B20D1"/>
    <w:rsid w:val="003B2140"/>
    <w:rsid w:val="003B2DC1"/>
    <w:rsid w:val="003B3170"/>
    <w:rsid w:val="003B4119"/>
    <w:rsid w:val="003B4AF4"/>
    <w:rsid w:val="003B5F55"/>
    <w:rsid w:val="003B6475"/>
    <w:rsid w:val="003B6AB2"/>
    <w:rsid w:val="003B7BFD"/>
    <w:rsid w:val="003C2CEF"/>
    <w:rsid w:val="003C35BA"/>
    <w:rsid w:val="003C37B2"/>
    <w:rsid w:val="003C49A6"/>
    <w:rsid w:val="003C52BF"/>
    <w:rsid w:val="003C59E4"/>
    <w:rsid w:val="003C5D6C"/>
    <w:rsid w:val="003C6554"/>
    <w:rsid w:val="003C6937"/>
    <w:rsid w:val="003C73DA"/>
    <w:rsid w:val="003D0144"/>
    <w:rsid w:val="003D01DB"/>
    <w:rsid w:val="003D076F"/>
    <w:rsid w:val="003D1157"/>
    <w:rsid w:val="003D1D2B"/>
    <w:rsid w:val="003D21D0"/>
    <w:rsid w:val="003D265E"/>
    <w:rsid w:val="003D2A41"/>
    <w:rsid w:val="003D2CD4"/>
    <w:rsid w:val="003D3062"/>
    <w:rsid w:val="003D4312"/>
    <w:rsid w:val="003D5756"/>
    <w:rsid w:val="003D5A65"/>
    <w:rsid w:val="003D60B2"/>
    <w:rsid w:val="003D6A59"/>
    <w:rsid w:val="003E0288"/>
    <w:rsid w:val="003E1770"/>
    <w:rsid w:val="003E4A73"/>
    <w:rsid w:val="003E5528"/>
    <w:rsid w:val="003E554C"/>
    <w:rsid w:val="003E5B09"/>
    <w:rsid w:val="003E7BF3"/>
    <w:rsid w:val="003E7D51"/>
    <w:rsid w:val="003F08F8"/>
    <w:rsid w:val="003F0E7F"/>
    <w:rsid w:val="003F17E8"/>
    <w:rsid w:val="003F2566"/>
    <w:rsid w:val="003F29EE"/>
    <w:rsid w:val="003F412B"/>
    <w:rsid w:val="003F4DE9"/>
    <w:rsid w:val="003F63F5"/>
    <w:rsid w:val="003F6DF8"/>
    <w:rsid w:val="004023DD"/>
    <w:rsid w:val="0040336E"/>
    <w:rsid w:val="00403FFC"/>
    <w:rsid w:val="00405051"/>
    <w:rsid w:val="00405D77"/>
    <w:rsid w:val="00406028"/>
    <w:rsid w:val="004064E8"/>
    <w:rsid w:val="004068F9"/>
    <w:rsid w:val="004069E4"/>
    <w:rsid w:val="00406F07"/>
    <w:rsid w:val="00407126"/>
    <w:rsid w:val="004076F7"/>
    <w:rsid w:val="004114DE"/>
    <w:rsid w:val="004133AA"/>
    <w:rsid w:val="004143F0"/>
    <w:rsid w:val="004144C8"/>
    <w:rsid w:val="00414840"/>
    <w:rsid w:val="004156DD"/>
    <w:rsid w:val="00415F36"/>
    <w:rsid w:val="0041641F"/>
    <w:rsid w:val="004164A7"/>
    <w:rsid w:val="00417262"/>
    <w:rsid w:val="00420270"/>
    <w:rsid w:val="004203E4"/>
    <w:rsid w:val="00420A2A"/>
    <w:rsid w:val="00420EA3"/>
    <w:rsid w:val="00422AF3"/>
    <w:rsid w:val="00423339"/>
    <w:rsid w:val="0042344C"/>
    <w:rsid w:val="00424BDD"/>
    <w:rsid w:val="00424C3F"/>
    <w:rsid w:val="004251C3"/>
    <w:rsid w:val="004254FD"/>
    <w:rsid w:val="0042599D"/>
    <w:rsid w:val="00426811"/>
    <w:rsid w:val="00427083"/>
    <w:rsid w:val="00427BF7"/>
    <w:rsid w:val="00427CB4"/>
    <w:rsid w:val="00427CE0"/>
    <w:rsid w:val="00430BB6"/>
    <w:rsid w:val="00431E92"/>
    <w:rsid w:val="00432A93"/>
    <w:rsid w:val="0043546D"/>
    <w:rsid w:val="0043565C"/>
    <w:rsid w:val="00435DD4"/>
    <w:rsid w:val="00435F7E"/>
    <w:rsid w:val="00436320"/>
    <w:rsid w:val="004363DD"/>
    <w:rsid w:val="00436DA7"/>
    <w:rsid w:val="00437933"/>
    <w:rsid w:val="00441A27"/>
    <w:rsid w:val="00441F3A"/>
    <w:rsid w:val="00442FA5"/>
    <w:rsid w:val="00444576"/>
    <w:rsid w:val="004446E3"/>
    <w:rsid w:val="004447C1"/>
    <w:rsid w:val="00444AF3"/>
    <w:rsid w:val="00444ECA"/>
    <w:rsid w:val="00445847"/>
    <w:rsid w:val="00446023"/>
    <w:rsid w:val="00446401"/>
    <w:rsid w:val="004466CE"/>
    <w:rsid w:val="00447616"/>
    <w:rsid w:val="00447D55"/>
    <w:rsid w:val="0045010C"/>
    <w:rsid w:val="00451CB0"/>
    <w:rsid w:val="00452116"/>
    <w:rsid w:val="0045372A"/>
    <w:rsid w:val="00454647"/>
    <w:rsid w:val="00455AA0"/>
    <w:rsid w:val="00456864"/>
    <w:rsid w:val="00456A9B"/>
    <w:rsid w:val="00457718"/>
    <w:rsid w:val="004610A3"/>
    <w:rsid w:val="0046164E"/>
    <w:rsid w:val="0046182F"/>
    <w:rsid w:val="00461967"/>
    <w:rsid w:val="00462BDC"/>
    <w:rsid w:val="00463231"/>
    <w:rsid w:val="004634F1"/>
    <w:rsid w:val="00464E81"/>
    <w:rsid w:val="00466764"/>
    <w:rsid w:val="00471856"/>
    <w:rsid w:val="004719B4"/>
    <w:rsid w:val="004722EF"/>
    <w:rsid w:val="00472803"/>
    <w:rsid w:val="00473022"/>
    <w:rsid w:val="004731DD"/>
    <w:rsid w:val="00474CDF"/>
    <w:rsid w:val="0047520F"/>
    <w:rsid w:val="00475A4F"/>
    <w:rsid w:val="004773ED"/>
    <w:rsid w:val="004779D3"/>
    <w:rsid w:val="00477C75"/>
    <w:rsid w:val="00480410"/>
    <w:rsid w:val="00480A25"/>
    <w:rsid w:val="004811B6"/>
    <w:rsid w:val="004811E4"/>
    <w:rsid w:val="0048174D"/>
    <w:rsid w:val="00481B74"/>
    <w:rsid w:val="00481E63"/>
    <w:rsid w:val="00482698"/>
    <w:rsid w:val="00482843"/>
    <w:rsid w:val="004864E0"/>
    <w:rsid w:val="00486684"/>
    <w:rsid w:val="00486785"/>
    <w:rsid w:val="00486B1D"/>
    <w:rsid w:val="00486CA4"/>
    <w:rsid w:val="00487D62"/>
    <w:rsid w:val="004905EA"/>
    <w:rsid w:val="004915F8"/>
    <w:rsid w:val="00491A2B"/>
    <w:rsid w:val="004921B1"/>
    <w:rsid w:val="004926C8"/>
    <w:rsid w:val="00493DE9"/>
    <w:rsid w:val="004947ED"/>
    <w:rsid w:val="00495718"/>
    <w:rsid w:val="00495EE8"/>
    <w:rsid w:val="00496E92"/>
    <w:rsid w:val="00496F7E"/>
    <w:rsid w:val="004972AA"/>
    <w:rsid w:val="004A035E"/>
    <w:rsid w:val="004A1844"/>
    <w:rsid w:val="004A1C9B"/>
    <w:rsid w:val="004A2B45"/>
    <w:rsid w:val="004A3D99"/>
    <w:rsid w:val="004A503F"/>
    <w:rsid w:val="004A5E06"/>
    <w:rsid w:val="004A701F"/>
    <w:rsid w:val="004B048A"/>
    <w:rsid w:val="004B1BBB"/>
    <w:rsid w:val="004B4C21"/>
    <w:rsid w:val="004B5231"/>
    <w:rsid w:val="004B5AC5"/>
    <w:rsid w:val="004B5FBE"/>
    <w:rsid w:val="004B631E"/>
    <w:rsid w:val="004B634A"/>
    <w:rsid w:val="004B638D"/>
    <w:rsid w:val="004B6722"/>
    <w:rsid w:val="004B689A"/>
    <w:rsid w:val="004B7294"/>
    <w:rsid w:val="004B78EB"/>
    <w:rsid w:val="004C1921"/>
    <w:rsid w:val="004C210C"/>
    <w:rsid w:val="004C277E"/>
    <w:rsid w:val="004C38B9"/>
    <w:rsid w:val="004C3A91"/>
    <w:rsid w:val="004C3AFF"/>
    <w:rsid w:val="004C3EDE"/>
    <w:rsid w:val="004C4B49"/>
    <w:rsid w:val="004C52FE"/>
    <w:rsid w:val="004C6477"/>
    <w:rsid w:val="004C7392"/>
    <w:rsid w:val="004D0446"/>
    <w:rsid w:val="004D04AC"/>
    <w:rsid w:val="004D1FA9"/>
    <w:rsid w:val="004D2F88"/>
    <w:rsid w:val="004D30D9"/>
    <w:rsid w:val="004D3A88"/>
    <w:rsid w:val="004D48B6"/>
    <w:rsid w:val="004D60F6"/>
    <w:rsid w:val="004D6971"/>
    <w:rsid w:val="004D6FD3"/>
    <w:rsid w:val="004D7050"/>
    <w:rsid w:val="004D7758"/>
    <w:rsid w:val="004D7DFD"/>
    <w:rsid w:val="004E02D9"/>
    <w:rsid w:val="004E050D"/>
    <w:rsid w:val="004E05F1"/>
    <w:rsid w:val="004E2298"/>
    <w:rsid w:val="004E28F0"/>
    <w:rsid w:val="004E36B7"/>
    <w:rsid w:val="004E3C90"/>
    <w:rsid w:val="004E43E6"/>
    <w:rsid w:val="004E544F"/>
    <w:rsid w:val="004E5B9D"/>
    <w:rsid w:val="004E5DCB"/>
    <w:rsid w:val="004E64F6"/>
    <w:rsid w:val="004F0373"/>
    <w:rsid w:val="004F0C22"/>
    <w:rsid w:val="004F1BDE"/>
    <w:rsid w:val="004F23BB"/>
    <w:rsid w:val="004F50AA"/>
    <w:rsid w:val="004F75B0"/>
    <w:rsid w:val="004F7906"/>
    <w:rsid w:val="004F7F88"/>
    <w:rsid w:val="0050053D"/>
    <w:rsid w:val="0050148A"/>
    <w:rsid w:val="005017A3"/>
    <w:rsid w:val="005037FB"/>
    <w:rsid w:val="0050386D"/>
    <w:rsid w:val="0050412B"/>
    <w:rsid w:val="00505F93"/>
    <w:rsid w:val="0050617D"/>
    <w:rsid w:val="005079F4"/>
    <w:rsid w:val="00507FB7"/>
    <w:rsid w:val="005107C4"/>
    <w:rsid w:val="00510E96"/>
    <w:rsid w:val="00511454"/>
    <w:rsid w:val="005119D3"/>
    <w:rsid w:val="00511D69"/>
    <w:rsid w:val="00511E13"/>
    <w:rsid w:val="0051210B"/>
    <w:rsid w:val="00513189"/>
    <w:rsid w:val="00513989"/>
    <w:rsid w:val="00513B94"/>
    <w:rsid w:val="0051498E"/>
    <w:rsid w:val="00514AD3"/>
    <w:rsid w:val="005151CE"/>
    <w:rsid w:val="00515927"/>
    <w:rsid w:val="00520101"/>
    <w:rsid w:val="00520941"/>
    <w:rsid w:val="00520A3A"/>
    <w:rsid w:val="00520C32"/>
    <w:rsid w:val="00521357"/>
    <w:rsid w:val="005213C6"/>
    <w:rsid w:val="0052385C"/>
    <w:rsid w:val="0052456D"/>
    <w:rsid w:val="0052515B"/>
    <w:rsid w:val="00525C99"/>
    <w:rsid w:val="0052690A"/>
    <w:rsid w:val="00527CE9"/>
    <w:rsid w:val="00527EFA"/>
    <w:rsid w:val="00530460"/>
    <w:rsid w:val="00530B82"/>
    <w:rsid w:val="00531026"/>
    <w:rsid w:val="005320BA"/>
    <w:rsid w:val="00532207"/>
    <w:rsid w:val="0053405D"/>
    <w:rsid w:val="00534818"/>
    <w:rsid w:val="0053481F"/>
    <w:rsid w:val="005349E4"/>
    <w:rsid w:val="00534C57"/>
    <w:rsid w:val="00534D2D"/>
    <w:rsid w:val="00535B85"/>
    <w:rsid w:val="005367AE"/>
    <w:rsid w:val="005379ED"/>
    <w:rsid w:val="005405F0"/>
    <w:rsid w:val="005415F6"/>
    <w:rsid w:val="00541675"/>
    <w:rsid w:val="00541CB4"/>
    <w:rsid w:val="00542774"/>
    <w:rsid w:val="005431FB"/>
    <w:rsid w:val="005432D6"/>
    <w:rsid w:val="0054463F"/>
    <w:rsid w:val="005446ED"/>
    <w:rsid w:val="00545D61"/>
    <w:rsid w:val="0054626A"/>
    <w:rsid w:val="005464B1"/>
    <w:rsid w:val="0054675B"/>
    <w:rsid w:val="00546E74"/>
    <w:rsid w:val="00547D0B"/>
    <w:rsid w:val="0055124D"/>
    <w:rsid w:val="00551C28"/>
    <w:rsid w:val="005531F5"/>
    <w:rsid w:val="005535B6"/>
    <w:rsid w:val="00553BDD"/>
    <w:rsid w:val="00553E0A"/>
    <w:rsid w:val="00554294"/>
    <w:rsid w:val="005568E5"/>
    <w:rsid w:val="00560ED4"/>
    <w:rsid w:val="0056120E"/>
    <w:rsid w:val="005618B7"/>
    <w:rsid w:val="00561CE6"/>
    <w:rsid w:val="005626AC"/>
    <w:rsid w:val="00562CC0"/>
    <w:rsid w:val="00563489"/>
    <w:rsid w:val="00563745"/>
    <w:rsid w:val="00564499"/>
    <w:rsid w:val="0056511E"/>
    <w:rsid w:val="005656CE"/>
    <w:rsid w:val="00566B93"/>
    <w:rsid w:val="00566C74"/>
    <w:rsid w:val="00566D69"/>
    <w:rsid w:val="00566DFB"/>
    <w:rsid w:val="00567ABD"/>
    <w:rsid w:val="00567F2D"/>
    <w:rsid w:val="00567F6C"/>
    <w:rsid w:val="0057036C"/>
    <w:rsid w:val="00570977"/>
    <w:rsid w:val="00570A10"/>
    <w:rsid w:val="00570D3C"/>
    <w:rsid w:val="005715E7"/>
    <w:rsid w:val="00572207"/>
    <w:rsid w:val="00572586"/>
    <w:rsid w:val="00572D2C"/>
    <w:rsid w:val="00574761"/>
    <w:rsid w:val="00574CA3"/>
    <w:rsid w:val="0057602A"/>
    <w:rsid w:val="005766CA"/>
    <w:rsid w:val="00576F41"/>
    <w:rsid w:val="00576F76"/>
    <w:rsid w:val="00577308"/>
    <w:rsid w:val="00580D13"/>
    <w:rsid w:val="00580D89"/>
    <w:rsid w:val="005829AC"/>
    <w:rsid w:val="00582CAF"/>
    <w:rsid w:val="0058311C"/>
    <w:rsid w:val="00583A0F"/>
    <w:rsid w:val="00584AD6"/>
    <w:rsid w:val="00584CDB"/>
    <w:rsid w:val="00585446"/>
    <w:rsid w:val="005855B1"/>
    <w:rsid w:val="00585F7F"/>
    <w:rsid w:val="0058603C"/>
    <w:rsid w:val="00586344"/>
    <w:rsid w:val="00586B1B"/>
    <w:rsid w:val="00587972"/>
    <w:rsid w:val="00587B59"/>
    <w:rsid w:val="00587D3F"/>
    <w:rsid w:val="0059035E"/>
    <w:rsid w:val="005910E7"/>
    <w:rsid w:val="00591E28"/>
    <w:rsid w:val="0059332F"/>
    <w:rsid w:val="00593A8E"/>
    <w:rsid w:val="00593BA1"/>
    <w:rsid w:val="00593C1D"/>
    <w:rsid w:val="00596DDF"/>
    <w:rsid w:val="00597A2D"/>
    <w:rsid w:val="005A095B"/>
    <w:rsid w:val="005A0FE2"/>
    <w:rsid w:val="005A1292"/>
    <w:rsid w:val="005A35EE"/>
    <w:rsid w:val="005A368D"/>
    <w:rsid w:val="005A38CD"/>
    <w:rsid w:val="005A3AA4"/>
    <w:rsid w:val="005A3D06"/>
    <w:rsid w:val="005A4E28"/>
    <w:rsid w:val="005A5AD1"/>
    <w:rsid w:val="005A5B81"/>
    <w:rsid w:val="005A5DDE"/>
    <w:rsid w:val="005A6677"/>
    <w:rsid w:val="005A70AC"/>
    <w:rsid w:val="005A719B"/>
    <w:rsid w:val="005A7A34"/>
    <w:rsid w:val="005A7BA1"/>
    <w:rsid w:val="005B000C"/>
    <w:rsid w:val="005B00B3"/>
    <w:rsid w:val="005B03EE"/>
    <w:rsid w:val="005B16BE"/>
    <w:rsid w:val="005B3146"/>
    <w:rsid w:val="005B3252"/>
    <w:rsid w:val="005B4099"/>
    <w:rsid w:val="005B51D2"/>
    <w:rsid w:val="005B56A1"/>
    <w:rsid w:val="005B59BF"/>
    <w:rsid w:val="005B5F7B"/>
    <w:rsid w:val="005B6DBB"/>
    <w:rsid w:val="005B7278"/>
    <w:rsid w:val="005B798A"/>
    <w:rsid w:val="005C0F49"/>
    <w:rsid w:val="005C1D70"/>
    <w:rsid w:val="005C2BAB"/>
    <w:rsid w:val="005C3518"/>
    <w:rsid w:val="005C3913"/>
    <w:rsid w:val="005C39D9"/>
    <w:rsid w:val="005C5F05"/>
    <w:rsid w:val="005C68E8"/>
    <w:rsid w:val="005C720D"/>
    <w:rsid w:val="005D0D38"/>
    <w:rsid w:val="005D1D7E"/>
    <w:rsid w:val="005D1E35"/>
    <w:rsid w:val="005D21E2"/>
    <w:rsid w:val="005D22A2"/>
    <w:rsid w:val="005D422A"/>
    <w:rsid w:val="005D513E"/>
    <w:rsid w:val="005D55C0"/>
    <w:rsid w:val="005D5A72"/>
    <w:rsid w:val="005E0446"/>
    <w:rsid w:val="005E052F"/>
    <w:rsid w:val="005E0DA4"/>
    <w:rsid w:val="005E2742"/>
    <w:rsid w:val="005E3BE0"/>
    <w:rsid w:val="005E3BFE"/>
    <w:rsid w:val="005E510A"/>
    <w:rsid w:val="005E5C3C"/>
    <w:rsid w:val="005E66F0"/>
    <w:rsid w:val="005E7002"/>
    <w:rsid w:val="005E7752"/>
    <w:rsid w:val="005F17F6"/>
    <w:rsid w:val="005F238C"/>
    <w:rsid w:val="005F2753"/>
    <w:rsid w:val="005F28D0"/>
    <w:rsid w:val="005F2B6C"/>
    <w:rsid w:val="005F30A0"/>
    <w:rsid w:val="005F35F4"/>
    <w:rsid w:val="005F39F5"/>
    <w:rsid w:val="005F4C3A"/>
    <w:rsid w:val="005F52E9"/>
    <w:rsid w:val="005F594A"/>
    <w:rsid w:val="005F5EC8"/>
    <w:rsid w:val="005F7324"/>
    <w:rsid w:val="00600368"/>
    <w:rsid w:val="006015D0"/>
    <w:rsid w:val="00602268"/>
    <w:rsid w:val="0060386D"/>
    <w:rsid w:val="00603C18"/>
    <w:rsid w:val="00603D0E"/>
    <w:rsid w:val="00603E05"/>
    <w:rsid w:val="006043ED"/>
    <w:rsid w:val="00604597"/>
    <w:rsid w:val="00604D25"/>
    <w:rsid w:val="006066A2"/>
    <w:rsid w:val="006068A0"/>
    <w:rsid w:val="00607056"/>
    <w:rsid w:val="00607773"/>
    <w:rsid w:val="006107A1"/>
    <w:rsid w:val="0061272A"/>
    <w:rsid w:val="00612BC6"/>
    <w:rsid w:val="00613136"/>
    <w:rsid w:val="00613289"/>
    <w:rsid w:val="00613AA7"/>
    <w:rsid w:val="00614340"/>
    <w:rsid w:val="00614E3F"/>
    <w:rsid w:val="006152A7"/>
    <w:rsid w:val="006170FC"/>
    <w:rsid w:val="00617A33"/>
    <w:rsid w:val="00617A8B"/>
    <w:rsid w:val="00617C03"/>
    <w:rsid w:val="006224FF"/>
    <w:rsid w:val="00622B81"/>
    <w:rsid w:val="006236A2"/>
    <w:rsid w:val="00623810"/>
    <w:rsid w:val="00623B1F"/>
    <w:rsid w:val="00625CC5"/>
    <w:rsid w:val="00627387"/>
    <w:rsid w:val="00627663"/>
    <w:rsid w:val="00627C48"/>
    <w:rsid w:val="00630053"/>
    <w:rsid w:val="00630685"/>
    <w:rsid w:val="006308C9"/>
    <w:rsid w:val="006308EA"/>
    <w:rsid w:val="00631D1B"/>
    <w:rsid w:val="00632123"/>
    <w:rsid w:val="006328F2"/>
    <w:rsid w:val="006330C1"/>
    <w:rsid w:val="006331D9"/>
    <w:rsid w:val="0063621D"/>
    <w:rsid w:val="006364BC"/>
    <w:rsid w:val="00636F40"/>
    <w:rsid w:val="00640024"/>
    <w:rsid w:val="00640874"/>
    <w:rsid w:val="00640CBB"/>
    <w:rsid w:val="006438B2"/>
    <w:rsid w:val="00644180"/>
    <w:rsid w:val="006442EC"/>
    <w:rsid w:val="00644674"/>
    <w:rsid w:val="00645A11"/>
    <w:rsid w:val="006466E8"/>
    <w:rsid w:val="00647646"/>
    <w:rsid w:val="00650062"/>
    <w:rsid w:val="00650A4F"/>
    <w:rsid w:val="00650CBE"/>
    <w:rsid w:val="00653D99"/>
    <w:rsid w:val="00654374"/>
    <w:rsid w:val="0065498B"/>
    <w:rsid w:val="006557C9"/>
    <w:rsid w:val="00656870"/>
    <w:rsid w:val="00656944"/>
    <w:rsid w:val="00660698"/>
    <w:rsid w:val="006612D4"/>
    <w:rsid w:val="00661462"/>
    <w:rsid w:val="0066174C"/>
    <w:rsid w:val="006625D1"/>
    <w:rsid w:val="00662A38"/>
    <w:rsid w:val="006637ED"/>
    <w:rsid w:val="006644A5"/>
    <w:rsid w:val="00665F76"/>
    <w:rsid w:val="00667EA9"/>
    <w:rsid w:val="0067105B"/>
    <w:rsid w:val="006718D7"/>
    <w:rsid w:val="006719F1"/>
    <w:rsid w:val="00672239"/>
    <w:rsid w:val="006725DF"/>
    <w:rsid w:val="00672A67"/>
    <w:rsid w:val="00672C9A"/>
    <w:rsid w:val="00674FB5"/>
    <w:rsid w:val="00675B2F"/>
    <w:rsid w:val="006776BB"/>
    <w:rsid w:val="006811E7"/>
    <w:rsid w:val="00682146"/>
    <w:rsid w:val="0068283C"/>
    <w:rsid w:val="00683B28"/>
    <w:rsid w:val="006840A5"/>
    <w:rsid w:val="0068498F"/>
    <w:rsid w:val="0068656D"/>
    <w:rsid w:val="00686CC5"/>
    <w:rsid w:val="00687B1F"/>
    <w:rsid w:val="00687B44"/>
    <w:rsid w:val="0069048A"/>
    <w:rsid w:val="006906EC"/>
    <w:rsid w:val="00692B7D"/>
    <w:rsid w:val="0069358A"/>
    <w:rsid w:val="0069379D"/>
    <w:rsid w:val="006938B9"/>
    <w:rsid w:val="00693E64"/>
    <w:rsid w:val="00694520"/>
    <w:rsid w:val="006949B5"/>
    <w:rsid w:val="006962E8"/>
    <w:rsid w:val="0069676B"/>
    <w:rsid w:val="00696AAF"/>
    <w:rsid w:val="006A0508"/>
    <w:rsid w:val="006A09EA"/>
    <w:rsid w:val="006A0BC3"/>
    <w:rsid w:val="006A0E0E"/>
    <w:rsid w:val="006A0F99"/>
    <w:rsid w:val="006A1F42"/>
    <w:rsid w:val="006A264D"/>
    <w:rsid w:val="006A2833"/>
    <w:rsid w:val="006A2D0E"/>
    <w:rsid w:val="006A343F"/>
    <w:rsid w:val="006A34A5"/>
    <w:rsid w:val="006A4AA1"/>
    <w:rsid w:val="006A5316"/>
    <w:rsid w:val="006A5B7F"/>
    <w:rsid w:val="006A7395"/>
    <w:rsid w:val="006A7AE7"/>
    <w:rsid w:val="006A7D2E"/>
    <w:rsid w:val="006A7F81"/>
    <w:rsid w:val="006B1D57"/>
    <w:rsid w:val="006B4219"/>
    <w:rsid w:val="006B44A6"/>
    <w:rsid w:val="006B460E"/>
    <w:rsid w:val="006B4C4E"/>
    <w:rsid w:val="006B4D7B"/>
    <w:rsid w:val="006B6169"/>
    <w:rsid w:val="006B66C7"/>
    <w:rsid w:val="006B678E"/>
    <w:rsid w:val="006B6B0D"/>
    <w:rsid w:val="006B7A54"/>
    <w:rsid w:val="006C092A"/>
    <w:rsid w:val="006C1A35"/>
    <w:rsid w:val="006C1ED9"/>
    <w:rsid w:val="006C22A8"/>
    <w:rsid w:val="006C2371"/>
    <w:rsid w:val="006C355A"/>
    <w:rsid w:val="006C4EE9"/>
    <w:rsid w:val="006C5119"/>
    <w:rsid w:val="006C52BB"/>
    <w:rsid w:val="006C7E4D"/>
    <w:rsid w:val="006D012A"/>
    <w:rsid w:val="006D1139"/>
    <w:rsid w:val="006D1521"/>
    <w:rsid w:val="006D1CC8"/>
    <w:rsid w:val="006D2C03"/>
    <w:rsid w:val="006D2ECC"/>
    <w:rsid w:val="006D3A90"/>
    <w:rsid w:val="006D3ED1"/>
    <w:rsid w:val="006D4B27"/>
    <w:rsid w:val="006D5954"/>
    <w:rsid w:val="006D68D8"/>
    <w:rsid w:val="006D719F"/>
    <w:rsid w:val="006D72F8"/>
    <w:rsid w:val="006E024F"/>
    <w:rsid w:val="006E10BD"/>
    <w:rsid w:val="006E1A5C"/>
    <w:rsid w:val="006E2611"/>
    <w:rsid w:val="006E333D"/>
    <w:rsid w:val="006E44A0"/>
    <w:rsid w:val="006E44F4"/>
    <w:rsid w:val="006E46D4"/>
    <w:rsid w:val="006E5378"/>
    <w:rsid w:val="006E53A7"/>
    <w:rsid w:val="006E70BB"/>
    <w:rsid w:val="006E7346"/>
    <w:rsid w:val="006E7907"/>
    <w:rsid w:val="006E7A2F"/>
    <w:rsid w:val="006E7E1B"/>
    <w:rsid w:val="006E7ED7"/>
    <w:rsid w:val="006F0927"/>
    <w:rsid w:val="006F14F6"/>
    <w:rsid w:val="006F17CE"/>
    <w:rsid w:val="006F298E"/>
    <w:rsid w:val="006F2B43"/>
    <w:rsid w:val="006F2DE7"/>
    <w:rsid w:val="006F3C49"/>
    <w:rsid w:val="006F4646"/>
    <w:rsid w:val="006F4DAC"/>
    <w:rsid w:val="006F5512"/>
    <w:rsid w:val="006F68E6"/>
    <w:rsid w:val="006F7158"/>
    <w:rsid w:val="006F7433"/>
    <w:rsid w:val="006F79E7"/>
    <w:rsid w:val="006F7E39"/>
    <w:rsid w:val="0070028C"/>
    <w:rsid w:val="00701F27"/>
    <w:rsid w:val="007022A2"/>
    <w:rsid w:val="0070326F"/>
    <w:rsid w:val="0070417D"/>
    <w:rsid w:val="00706A77"/>
    <w:rsid w:val="00706C82"/>
    <w:rsid w:val="00706D2E"/>
    <w:rsid w:val="00707602"/>
    <w:rsid w:val="00707F6C"/>
    <w:rsid w:val="00710DC4"/>
    <w:rsid w:val="0071129F"/>
    <w:rsid w:val="007127DF"/>
    <w:rsid w:val="00713EA9"/>
    <w:rsid w:val="00714754"/>
    <w:rsid w:val="00714803"/>
    <w:rsid w:val="007148DC"/>
    <w:rsid w:val="00714CFC"/>
    <w:rsid w:val="00715287"/>
    <w:rsid w:val="00715B4E"/>
    <w:rsid w:val="00715D8F"/>
    <w:rsid w:val="00716C6C"/>
    <w:rsid w:val="00717437"/>
    <w:rsid w:val="0071756F"/>
    <w:rsid w:val="007177D8"/>
    <w:rsid w:val="0072042E"/>
    <w:rsid w:val="0072058F"/>
    <w:rsid w:val="0072074F"/>
    <w:rsid w:val="007207C7"/>
    <w:rsid w:val="007207EA"/>
    <w:rsid w:val="007217E0"/>
    <w:rsid w:val="00721EEA"/>
    <w:rsid w:val="00721F8B"/>
    <w:rsid w:val="00724D2B"/>
    <w:rsid w:val="00725A4E"/>
    <w:rsid w:val="00725E27"/>
    <w:rsid w:val="00727238"/>
    <w:rsid w:val="00727A94"/>
    <w:rsid w:val="0073179E"/>
    <w:rsid w:val="007319CF"/>
    <w:rsid w:val="00731CB2"/>
    <w:rsid w:val="007321DB"/>
    <w:rsid w:val="0073261E"/>
    <w:rsid w:val="0073432E"/>
    <w:rsid w:val="007347E5"/>
    <w:rsid w:val="00734E2D"/>
    <w:rsid w:val="00736DBE"/>
    <w:rsid w:val="00736FBB"/>
    <w:rsid w:val="007406EC"/>
    <w:rsid w:val="007407F4"/>
    <w:rsid w:val="00742369"/>
    <w:rsid w:val="007436D0"/>
    <w:rsid w:val="00743EB4"/>
    <w:rsid w:val="00743FBF"/>
    <w:rsid w:val="007440A8"/>
    <w:rsid w:val="0074415D"/>
    <w:rsid w:val="00745922"/>
    <w:rsid w:val="007505DC"/>
    <w:rsid w:val="00750B52"/>
    <w:rsid w:val="007524E5"/>
    <w:rsid w:val="00752A85"/>
    <w:rsid w:val="0075486B"/>
    <w:rsid w:val="00755C37"/>
    <w:rsid w:val="00755E3A"/>
    <w:rsid w:val="007570D4"/>
    <w:rsid w:val="007578DE"/>
    <w:rsid w:val="00760C7F"/>
    <w:rsid w:val="00761223"/>
    <w:rsid w:val="007615B7"/>
    <w:rsid w:val="00761A77"/>
    <w:rsid w:val="00761DDA"/>
    <w:rsid w:val="00762021"/>
    <w:rsid w:val="00763969"/>
    <w:rsid w:val="00764688"/>
    <w:rsid w:val="00764F8A"/>
    <w:rsid w:val="00766AAB"/>
    <w:rsid w:val="0076703C"/>
    <w:rsid w:val="0076724F"/>
    <w:rsid w:val="00770699"/>
    <w:rsid w:val="00771888"/>
    <w:rsid w:val="00771AD5"/>
    <w:rsid w:val="00771AE0"/>
    <w:rsid w:val="00772BB0"/>
    <w:rsid w:val="00772BE4"/>
    <w:rsid w:val="00772E0D"/>
    <w:rsid w:val="00773189"/>
    <w:rsid w:val="0077420E"/>
    <w:rsid w:val="00775627"/>
    <w:rsid w:val="00775CE7"/>
    <w:rsid w:val="007761A0"/>
    <w:rsid w:val="00776611"/>
    <w:rsid w:val="00776825"/>
    <w:rsid w:val="00776D7E"/>
    <w:rsid w:val="007772A8"/>
    <w:rsid w:val="0078002C"/>
    <w:rsid w:val="00780523"/>
    <w:rsid w:val="007806E6"/>
    <w:rsid w:val="00780D07"/>
    <w:rsid w:val="007812C6"/>
    <w:rsid w:val="007830E9"/>
    <w:rsid w:val="00784581"/>
    <w:rsid w:val="00784628"/>
    <w:rsid w:val="00784AFD"/>
    <w:rsid w:val="00785E2D"/>
    <w:rsid w:val="00786005"/>
    <w:rsid w:val="00786547"/>
    <w:rsid w:val="00786B8B"/>
    <w:rsid w:val="00786FA6"/>
    <w:rsid w:val="007879E0"/>
    <w:rsid w:val="00790306"/>
    <w:rsid w:val="00790EBA"/>
    <w:rsid w:val="00791675"/>
    <w:rsid w:val="00791C1E"/>
    <w:rsid w:val="0079234E"/>
    <w:rsid w:val="00792505"/>
    <w:rsid w:val="00793AED"/>
    <w:rsid w:val="00793CA5"/>
    <w:rsid w:val="00794055"/>
    <w:rsid w:val="007956A7"/>
    <w:rsid w:val="00797CF3"/>
    <w:rsid w:val="00797D07"/>
    <w:rsid w:val="007A03FB"/>
    <w:rsid w:val="007A0DB9"/>
    <w:rsid w:val="007A1ED5"/>
    <w:rsid w:val="007A2BE5"/>
    <w:rsid w:val="007A4824"/>
    <w:rsid w:val="007A5294"/>
    <w:rsid w:val="007A52CF"/>
    <w:rsid w:val="007A72A5"/>
    <w:rsid w:val="007B0E22"/>
    <w:rsid w:val="007B167F"/>
    <w:rsid w:val="007B259B"/>
    <w:rsid w:val="007B2D3A"/>
    <w:rsid w:val="007B3309"/>
    <w:rsid w:val="007B44C4"/>
    <w:rsid w:val="007B4F3F"/>
    <w:rsid w:val="007B50FE"/>
    <w:rsid w:val="007B51CB"/>
    <w:rsid w:val="007B5BBF"/>
    <w:rsid w:val="007B5C3E"/>
    <w:rsid w:val="007B65DA"/>
    <w:rsid w:val="007B6B45"/>
    <w:rsid w:val="007B7133"/>
    <w:rsid w:val="007B71C5"/>
    <w:rsid w:val="007B7F98"/>
    <w:rsid w:val="007C1525"/>
    <w:rsid w:val="007C32B0"/>
    <w:rsid w:val="007C3776"/>
    <w:rsid w:val="007C3D0F"/>
    <w:rsid w:val="007C460F"/>
    <w:rsid w:val="007C5CA9"/>
    <w:rsid w:val="007C6E07"/>
    <w:rsid w:val="007D1274"/>
    <w:rsid w:val="007D18FC"/>
    <w:rsid w:val="007D1BC3"/>
    <w:rsid w:val="007D2363"/>
    <w:rsid w:val="007D2593"/>
    <w:rsid w:val="007D427D"/>
    <w:rsid w:val="007D4B17"/>
    <w:rsid w:val="007D5C72"/>
    <w:rsid w:val="007D5CF1"/>
    <w:rsid w:val="007D5F39"/>
    <w:rsid w:val="007D6288"/>
    <w:rsid w:val="007D69F5"/>
    <w:rsid w:val="007D7104"/>
    <w:rsid w:val="007E0991"/>
    <w:rsid w:val="007E0B73"/>
    <w:rsid w:val="007E18E1"/>
    <w:rsid w:val="007E221C"/>
    <w:rsid w:val="007E25E7"/>
    <w:rsid w:val="007E29F2"/>
    <w:rsid w:val="007E35BC"/>
    <w:rsid w:val="007E5D95"/>
    <w:rsid w:val="007E5F9F"/>
    <w:rsid w:val="007E60B0"/>
    <w:rsid w:val="007E60EF"/>
    <w:rsid w:val="007E7339"/>
    <w:rsid w:val="007E797C"/>
    <w:rsid w:val="007E7E8E"/>
    <w:rsid w:val="007F19F5"/>
    <w:rsid w:val="007F1A4D"/>
    <w:rsid w:val="007F1BEB"/>
    <w:rsid w:val="007F3C32"/>
    <w:rsid w:val="007F3D03"/>
    <w:rsid w:val="007F4C93"/>
    <w:rsid w:val="007F560E"/>
    <w:rsid w:val="007F5990"/>
    <w:rsid w:val="007F68A0"/>
    <w:rsid w:val="007F7D7E"/>
    <w:rsid w:val="008002F6"/>
    <w:rsid w:val="00800A40"/>
    <w:rsid w:val="00800B4C"/>
    <w:rsid w:val="00801568"/>
    <w:rsid w:val="0080196F"/>
    <w:rsid w:val="00801BBE"/>
    <w:rsid w:val="008025CD"/>
    <w:rsid w:val="0080380B"/>
    <w:rsid w:val="00804739"/>
    <w:rsid w:val="0080482D"/>
    <w:rsid w:val="00805ADA"/>
    <w:rsid w:val="00806A3D"/>
    <w:rsid w:val="00810C3D"/>
    <w:rsid w:val="00811481"/>
    <w:rsid w:val="008130F5"/>
    <w:rsid w:val="008135CF"/>
    <w:rsid w:val="008141D6"/>
    <w:rsid w:val="00814523"/>
    <w:rsid w:val="008152EB"/>
    <w:rsid w:val="00817638"/>
    <w:rsid w:val="00817750"/>
    <w:rsid w:val="00817DCD"/>
    <w:rsid w:val="00820352"/>
    <w:rsid w:val="008205F3"/>
    <w:rsid w:val="008214E1"/>
    <w:rsid w:val="00821C7B"/>
    <w:rsid w:val="00821DCB"/>
    <w:rsid w:val="0082273A"/>
    <w:rsid w:val="008235EA"/>
    <w:rsid w:val="00824169"/>
    <w:rsid w:val="0082503A"/>
    <w:rsid w:val="008252B5"/>
    <w:rsid w:val="00825747"/>
    <w:rsid w:val="00826091"/>
    <w:rsid w:val="00827DBA"/>
    <w:rsid w:val="0083165C"/>
    <w:rsid w:val="00831E4C"/>
    <w:rsid w:val="00833577"/>
    <w:rsid w:val="00833C68"/>
    <w:rsid w:val="0083401A"/>
    <w:rsid w:val="00834AE4"/>
    <w:rsid w:val="00836224"/>
    <w:rsid w:val="00836381"/>
    <w:rsid w:val="0083681A"/>
    <w:rsid w:val="00836884"/>
    <w:rsid w:val="00840912"/>
    <w:rsid w:val="0084106A"/>
    <w:rsid w:val="00842EA4"/>
    <w:rsid w:val="0084363C"/>
    <w:rsid w:val="00843916"/>
    <w:rsid w:val="008439FD"/>
    <w:rsid w:val="00843C30"/>
    <w:rsid w:val="00845E73"/>
    <w:rsid w:val="008464D3"/>
    <w:rsid w:val="008468F1"/>
    <w:rsid w:val="008473C0"/>
    <w:rsid w:val="008479F2"/>
    <w:rsid w:val="008502A6"/>
    <w:rsid w:val="00850732"/>
    <w:rsid w:val="00850A39"/>
    <w:rsid w:val="00851893"/>
    <w:rsid w:val="00851D25"/>
    <w:rsid w:val="00852891"/>
    <w:rsid w:val="00853EB3"/>
    <w:rsid w:val="008541BA"/>
    <w:rsid w:val="008572E7"/>
    <w:rsid w:val="00857FBE"/>
    <w:rsid w:val="00860539"/>
    <w:rsid w:val="008609F9"/>
    <w:rsid w:val="0086302B"/>
    <w:rsid w:val="00863303"/>
    <w:rsid w:val="00863921"/>
    <w:rsid w:val="00863A69"/>
    <w:rsid w:val="00863FF6"/>
    <w:rsid w:val="0086409B"/>
    <w:rsid w:val="008642A8"/>
    <w:rsid w:val="00865EA0"/>
    <w:rsid w:val="00866981"/>
    <w:rsid w:val="00866A4E"/>
    <w:rsid w:val="00866F1B"/>
    <w:rsid w:val="00866FE3"/>
    <w:rsid w:val="008677E4"/>
    <w:rsid w:val="00867909"/>
    <w:rsid w:val="00867A5E"/>
    <w:rsid w:val="008726C9"/>
    <w:rsid w:val="00872881"/>
    <w:rsid w:val="00872B3D"/>
    <w:rsid w:val="00873173"/>
    <w:rsid w:val="008737C1"/>
    <w:rsid w:val="00874891"/>
    <w:rsid w:val="0087692F"/>
    <w:rsid w:val="00876ECF"/>
    <w:rsid w:val="0087759C"/>
    <w:rsid w:val="00877C1D"/>
    <w:rsid w:val="008800AF"/>
    <w:rsid w:val="00881A69"/>
    <w:rsid w:val="00881DB0"/>
    <w:rsid w:val="00882C4E"/>
    <w:rsid w:val="00882EDB"/>
    <w:rsid w:val="00883E2C"/>
    <w:rsid w:val="008863E8"/>
    <w:rsid w:val="00886D18"/>
    <w:rsid w:val="008876A7"/>
    <w:rsid w:val="00887DE7"/>
    <w:rsid w:val="00891A53"/>
    <w:rsid w:val="00891ADA"/>
    <w:rsid w:val="00892F43"/>
    <w:rsid w:val="00894069"/>
    <w:rsid w:val="00894402"/>
    <w:rsid w:val="00894A06"/>
    <w:rsid w:val="00895141"/>
    <w:rsid w:val="00895CF6"/>
    <w:rsid w:val="00895F8A"/>
    <w:rsid w:val="008965E6"/>
    <w:rsid w:val="00896D35"/>
    <w:rsid w:val="00897182"/>
    <w:rsid w:val="008A098F"/>
    <w:rsid w:val="008A0A5E"/>
    <w:rsid w:val="008A0B53"/>
    <w:rsid w:val="008A1459"/>
    <w:rsid w:val="008A1530"/>
    <w:rsid w:val="008A15F5"/>
    <w:rsid w:val="008A2222"/>
    <w:rsid w:val="008A2A02"/>
    <w:rsid w:val="008A2F82"/>
    <w:rsid w:val="008A3E63"/>
    <w:rsid w:val="008A4A04"/>
    <w:rsid w:val="008A51FD"/>
    <w:rsid w:val="008A53BC"/>
    <w:rsid w:val="008A54E7"/>
    <w:rsid w:val="008A6F61"/>
    <w:rsid w:val="008B092E"/>
    <w:rsid w:val="008B1483"/>
    <w:rsid w:val="008B1A6D"/>
    <w:rsid w:val="008B2D02"/>
    <w:rsid w:val="008B3ED5"/>
    <w:rsid w:val="008B4892"/>
    <w:rsid w:val="008B5570"/>
    <w:rsid w:val="008B55AC"/>
    <w:rsid w:val="008B67BB"/>
    <w:rsid w:val="008B6B4A"/>
    <w:rsid w:val="008B7305"/>
    <w:rsid w:val="008C1814"/>
    <w:rsid w:val="008C2B1A"/>
    <w:rsid w:val="008C31B4"/>
    <w:rsid w:val="008C4317"/>
    <w:rsid w:val="008C653B"/>
    <w:rsid w:val="008C673A"/>
    <w:rsid w:val="008C6DBD"/>
    <w:rsid w:val="008C7805"/>
    <w:rsid w:val="008D05F2"/>
    <w:rsid w:val="008D0B25"/>
    <w:rsid w:val="008D2763"/>
    <w:rsid w:val="008D2F34"/>
    <w:rsid w:val="008D436B"/>
    <w:rsid w:val="008D44E7"/>
    <w:rsid w:val="008D59EA"/>
    <w:rsid w:val="008D5B40"/>
    <w:rsid w:val="008D5DA3"/>
    <w:rsid w:val="008D6673"/>
    <w:rsid w:val="008D682F"/>
    <w:rsid w:val="008D6977"/>
    <w:rsid w:val="008D6D72"/>
    <w:rsid w:val="008D752E"/>
    <w:rsid w:val="008E08A6"/>
    <w:rsid w:val="008E0931"/>
    <w:rsid w:val="008E1AAD"/>
    <w:rsid w:val="008E2CC4"/>
    <w:rsid w:val="008E31E4"/>
    <w:rsid w:val="008E328F"/>
    <w:rsid w:val="008E357B"/>
    <w:rsid w:val="008E3653"/>
    <w:rsid w:val="008E5331"/>
    <w:rsid w:val="008E7701"/>
    <w:rsid w:val="008F09D9"/>
    <w:rsid w:val="008F0D39"/>
    <w:rsid w:val="008F182D"/>
    <w:rsid w:val="008F1A72"/>
    <w:rsid w:val="008F1E9E"/>
    <w:rsid w:val="008F2E50"/>
    <w:rsid w:val="008F319A"/>
    <w:rsid w:val="008F3BFA"/>
    <w:rsid w:val="008F435C"/>
    <w:rsid w:val="008F7579"/>
    <w:rsid w:val="008F76F6"/>
    <w:rsid w:val="008F7ADA"/>
    <w:rsid w:val="009002C2"/>
    <w:rsid w:val="00900501"/>
    <w:rsid w:val="009005BD"/>
    <w:rsid w:val="009026CA"/>
    <w:rsid w:val="00902729"/>
    <w:rsid w:val="00902B19"/>
    <w:rsid w:val="00903510"/>
    <w:rsid w:val="00906A60"/>
    <w:rsid w:val="00906CE5"/>
    <w:rsid w:val="0090754C"/>
    <w:rsid w:val="009075D3"/>
    <w:rsid w:val="00910288"/>
    <w:rsid w:val="009134C5"/>
    <w:rsid w:val="00913F97"/>
    <w:rsid w:val="009145DB"/>
    <w:rsid w:val="00915628"/>
    <w:rsid w:val="009157E5"/>
    <w:rsid w:val="00917F64"/>
    <w:rsid w:val="009209E3"/>
    <w:rsid w:val="00923970"/>
    <w:rsid w:val="00924DD1"/>
    <w:rsid w:val="00924DFB"/>
    <w:rsid w:val="00924FA7"/>
    <w:rsid w:val="00926165"/>
    <w:rsid w:val="00926538"/>
    <w:rsid w:val="009300A0"/>
    <w:rsid w:val="00930880"/>
    <w:rsid w:val="009309C2"/>
    <w:rsid w:val="0093196D"/>
    <w:rsid w:val="00931B25"/>
    <w:rsid w:val="009350CA"/>
    <w:rsid w:val="009355B8"/>
    <w:rsid w:val="00937488"/>
    <w:rsid w:val="0093781B"/>
    <w:rsid w:val="00940139"/>
    <w:rsid w:val="009407F9"/>
    <w:rsid w:val="00940C02"/>
    <w:rsid w:val="00941515"/>
    <w:rsid w:val="00942398"/>
    <w:rsid w:val="00942999"/>
    <w:rsid w:val="009444A9"/>
    <w:rsid w:val="00944FC2"/>
    <w:rsid w:val="00945C28"/>
    <w:rsid w:val="0095073E"/>
    <w:rsid w:val="009536A4"/>
    <w:rsid w:val="00953869"/>
    <w:rsid w:val="00953BE2"/>
    <w:rsid w:val="00953DF4"/>
    <w:rsid w:val="00954A20"/>
    <w:rsid w:val="00955B27"/>
    <w:rsid w:val="0095673B"/>
    <w:rsid w:val="0095724A"/>
    <w:rsid w:val="00957C1B"/>
    <w:rsid w:val="00957F61"/>
    <w:rsid w:val="0096007F"/>
    <w:rsid w:val="00960140"/>
    <w:rsid w:val="009626AF"/>
    <w:rsid w:val="009626E8"/>
    <w:rsid w:val="009630AD"/>
    <w:rsid w:val="00963D94"/>
    <w:rsid w:val="00963E85"/>
    <w:rsid w:val="00966089"/>
    <w:rsid w:val="009667B7"/>
    <w:rsid w:val="0096714D"/>
    <w:rsid w:val="00967A19"/>
    <w:rsid w:val="00967BAB"/>
    <w:rsid w:val="0097105F"/>
    <w:rsid w:val="0097146B"/>
    <w:rsid w:val="00972BE7"/>
    <w:rsid w:val="0097415D"/>
    <w:rsid w:val="009741C4"/>
    <w:rsid w:val="00974670"/>
    <w:rsid w:val="00975236"/>
    <w:rsid w:val="009767B3"/>
    <w:rsid w:val="009807AD"/>
    <w:rsid w:val="00980BAA"/>
    <w:rsid w:val="00981876"/>
    <w:rsid w:val="00982314"/>
    <w:rsid w:val="0098239A"/>
    <w:rsid w:val="009825BC"/>
    <w:rsid w:val="009828C0"/>
    <w:rsid w:val="00982F61"/>
    <w:rsid w:val="00982F68"/>
    <w:rsid w:val="00984AD1"/>
    <w:rsid w:val="009870E2"/>
    <w:rsid w:val="00990994"/>
    <w:rsid w:val="00991650"/>
    <w:rsid w:val="00991A3A"/>
    <w:rsid w:val="00992C58"/>
    <w:rsid w:val="009935E2"/>
    <w:rsid w:val="00993666"/>
    <w:rsid w:val="0099474C"/>
    <w:rsid w:val="00994865"/>
    <w:rsid w:val="0099498B"/>
    <w:rsid w:val="00994A6A"/>
    <w:rsid w:val="00995592"/>
    <w:rsid w:val="00996F2C"/>
    <w:rsid w:val="00997489"/>
    <w:rsid w:val="009A16C6"/>
    <w:rsid w:val="009A19C1"/>
    <w:rsid w:val="009A1A28"/>
    <w:rsid w:val="009A1FB8"/>
    <w:rsid w:val="009A21B3"/>
    <w:rsid w:val="009A2799"/>
    <w:rsid w:val="009A31CC"/>
    <w:rsid w:val="009A3C1E"/>
    <w:rsid w:val="009A44AD"/>
    <w:rsid w:val="009A65E6"/>
    <w:rsid w:val="009A6FD5"/>
    <w:rsid w:val="009B064C"/>
    <w:rsid w:val="009B0B41"/>
    <w:rsid w:val="009B1EAA"/>
    <w:rsid w:val="009B2482"/>
    <w:rsid w:val="009B2837"/>
    <w:rsid w:val="009B5E45"/>
    <w:rsid w:val="009B6B62"/>
    <w:rsid w:val="009B73EA"/>
    <w:rsid w:val="009C0C58"/>
    <w:rsid w:val="009C3EA3"/>
    <w:rsid w:val="009C46EA"/>
    <w:rsid w:val="009C4B75"/>
    <w:rsid w:val="009C58FA"/>
    <w:rsid w:val="009C7D52"/>
    <w:rsid w:val="009D0536"/>
    <w:rsid w:val="009D168A"/>
    <w:rsid w:val="009D1B81"/>
    <w:rsid w:val="009D1E77"/>
    <w:rsid w:val="009D2017"/>
    <w:rsid w:val="009D23DE"/>
    <w:rsid w:val="009D3F25"/>
    <w:rsid w:val="009D3F7D"/>
    <w:rsid w:val="009D51B9"/>
    <w:rsid w:val="009D66ED"/>
    <w:rsid w:val="009D6816"/>
    <w:rsid w:val="009D7045"/>
    <w:rsid w:val="009D7609"/>
    <w:rsid w:val="009E0881"/>
    <w:rsid w:val="009E202E"/>
    <w:rsid w:val="009E319A"/>
    <w:rsid w:val="009E3E6A"/>
    <w:rsid w:val="009E477E"/>
    <w:rsid w:val="009E58CE"/>
    <w:rsid w:val="009E5AB1"/>
    <w:rsid w:val="009E6DA0"/>
    <w:rsid w:val="009E70ED"/>
    <w:rsid w:val="009E741F"/>
    <w:rsid w:val="009F01A0"/>
    <w:rsid w:val="009F0575"/>
    <w:rsid w:val="009F06D3"/>
    <w:rsid w:val="009F07C4"/>
    <w:rsid w:val="009F0B65"/>
    <w:rsid w:val="009F0E02"/>
    <w:rsid w:val="009F4843"/>
    <w:rsid w:val="009F4F72"/>
    <w:rsid w:val="009F511C"/>
    <w:rsid w:val="009F53C4"/>
    <w:rsid w:val="009F7468"/>
    <w:rsid w:val="00A00547"/>
    <w:rsid w:val="00A00AD9"/>
    <w:rsid w:val="00A00FE1"/>
    <w:rsid w:val="00A01CA9"/>
    <w:rsid w:val="00A0282E"/>
    <w:rsid w:val="00A02BEF"/>
    <w:rsid w:val="00A03C6D"/>
    <w:rsid w:val="00A044A8"/>
    <w:rsid w:val="00A048E5"/>
    <w:rsid w:val="00A04B84"/>
    <w:rsid w:val="00A05941"/>
    <w:rsid w:val="00A05ECA"/>
    <w:rsid w:val="00A0605F"/>
    <w:rsid w:val="00A0701A"/>
    <w:rsid w:val="00A10E2C"/>
    <w:rsid w:val="00A11709"/>
    <w:rsid w:val="00A11789"/>
    <w:rsid w:val="00A121D3"/>
    <w:rsid w:val="00A12EFF"/>
    <w:rsid w:val="00A14374"/>
    <w:rsid w:val="00A14F89"/>
    <w:rsid w:val="00A14FA0"/>
    <w:rsid w:val="00A1545E"/>
    <w:rsid w:val="00A169C3"/>
    <w:rsid w:val="00A16C37"/>
    <w:rsid w:val="00A17A8B"/>
    <w:rsid w:val="00A17DBF"/>
    <w:rsid w:val="00A215AA"/>
    <w:rsid w:val="00A21F29"/>
    <w:rsid w:val="00A21F56"/>
    <w:rsid w:val="00A22381"/>
    <w:rsid w:val="00A22570"/>
    <w:rsid w:val="00A26662"/>
    <w:rsid w:val="00A2699C"/>
    <w:rsid w:val="00A27194"/>
    <w:rsid w:val="00A3032D"/>
    <w:rsid w:val="00A30915"/>
    <w:rsid w:val="00A31233"/>
    <w:rsid w:val="00A32E9C"/>
    <w:rsid w:val="00A341D0"/>
    <w:rsid w:val="00A34718"/>
    <w:rsid w:val="00A3519A"/>
    <w:rsid w:val="00A35C10"/>
    <w:rsid w:val="00A35EB7"/>
    <w:rsid w:val="00A37028"/>
    <w:rsid w:val="00A37902"/>
    <w:rsid w:val="00A4006D"/>
    <w:rsid w:val="00A40959"/>
    <w:rsid w:val="00A413F1"/>
    <w:rsid w:val="00A422AC"/>
    <w:rsid w:val="00A43080"/>
    <w:rsid w:val="00A47A2A"/>
    <w:rsid w:val="00A50AF4"/>
    <w:rsid w:val="00A51624"/>
    <w:rsid w:val="00A538C8"/>
    <w:rsid w:val="00A544F9"/>
    <w:rsid w:val="00A56533"/>
    <w:rsid w:val="00A5674F"/>
    <w:rsid w:val="00A57CCB"/>
    <w:rsid w:val="00A57D08"/>
    <w:rsid w:val="00A60344"/>
    <w:rsid w:val="00A6086A"/>
    <w:rsid w:val="00A60CB7"/>
    <w:rsid w:val="00A625C3"/>
    <w:rsid w:val="00A627DD"/>
    <w:rsid w:val="00A62A65"/>
    <w:rsid w:val="00A62DC1"/>
    <w:rsid w:val="00A6341F"/>
    <w:rsid w:val="00A64612"/>
    <w:rsid w:val="00A65418"/>
    <w:rsid w:val="00A66136"/>
    <w:rsid w:val="00A665BD"/>
    <w:rsid w:val="00A6746C"/>
    <w:rsid w:val="00A703B8"/>
    <w:rsid w:val="00A70A75"/>
    <w:rsid w:val="00A70CCE"/>
    <w:rsid w:val="00A71EDE"/>
    <w:rsid w:val="00A72D88"/>
    <w:rsid w:val="00A735C5"/>
    <w:rsid w:val="00A747EF"/>
    <w:rsid w:val="00A748DA"/>
    <w:rsid w:val="00A75ED1"/>
    <w:rsid w:val="00A7610F"/>
    <w:rsid w:val="00A76920"/>
    <w:rsid w:val="00A76D1B"/>
    <w:rsid w:val="00A76EEC"/>
    <w:rsid w:val="00A77130"/>
    <w:rsid w:val="00A77B48"/>
    <w:rsid w:val="00A82003"/>
    <w:rsid w:val="00A867EC"/>
    <w:rsid w:val="00A869AE"/>
    <w:rsid w:val="00A8748B"/>
    <w:rsid w:val="00A87635"/>
    <w:rsid w:val="00A90E9D"/>
    <w:rsid w:val="00A915D6"/>
    <w:rsid w:val="00A9210F"/>
    <w:rsid w:val="00A94069"/>
    <w:rsid w:val="00A9476A"/>
    <w:rsid w:val="00A95BBF"/>
    <w:rsid w:val="00A95C43"/>
    <w:rsid w:val="00A966B0"/>
    <w:rsid w:val="00A96C72"/>
    <w:rsid w:val="00A97587"/>
    <w:rsid w:val="00A975AD"/>
    <w:rsid w:val="00AA0CA2"/>
    <w:rsid w:val="00AA0F12"/>
    <w:rsid w:val="00AA105B"/>
    <w:rsid w:val="00AA20A1"/>
    <w:rsid w:val="00AA3311"/>
    <w:rsid w:val="00AA3E9D"/>
    <w:rsid w:val="00AA4845"/>
    <w:rsid w:val="00AA4B47"/>
    <w:rsid w:val="00AA5316"/>
    <w:rsid w:val="00AA563C"/>
    <w:rsid w:val="00AA6B2D"/>
    <w:rsid w:val="00AA6B66"/>
    <w:rsid w:val="00AA78DF"/>
    <w:rsid w:val="00AB019E"/>
    <w:rsid w:val="00AB03D5"/>
    <w:rsid w:val="00AB18EA"/>
    <w:rsid w:val="00AB2652"/>
    <w:rsid w:val="00AB361E"/>
    <w:rsid w:val="00AB3651"/>
    <w:rsid w:val="00AB3653"/>
    <w:rsid w:val="00AB55AA"/>
    <w:rsid w:val="00AB5748"/>
    <w:rsid w:val="00AB7077"/>
    <w:rsid w:val="00AB7650"/>
    <w:rsid w:val="00AB7E1D"/>
    <w:rsid w:val="00AC045F"/>
    <w:rsid w:val="00AC10AF"/>
    <w:rsid w:val="00AC20F8"/>
    <w:rsid w:val="00AC3F4F"/>
    <w:rsid w:val="00AC57EF"/>
    <w:rsid w:val="00AC5D11"/>
    <w:rsid w:val="00AC6FB5"/>
    <w:rsid w:val="00AD1C9E"/>
    <w:rsid w:val="00AD2D5A"/>
    <w:rsid w:val="00AD3643"/>
    <w:rsid w:val="00AD38CB"/>
    <w:rsid w:val="00AD433A"/>
    <w:rsid w:val="00AD5702"/>
    <w:rsid w:val="00AD599B"/>
    <w:rsid w:val="00AD5EE9"/>
    <w:rsid w:val="00AD658C"/>
    <w:rsid w:val="00AD6F77"/>
    <w:rsid w:val="00AD75B5"/>
    <w:rsid w:val="00AE0F48"/>
    <w:rsid w:val="00AE20A1"/>
    <w:rsid w:val="00AE24E2"/>
    <w:rsid w:val="00AE2D21"/>
    <w:rsid w:val="00AE325A"/>
    <w:rsid w:val="00AE3505"/>
    <w:rsid w:val="00AE371A"/>
    <w:rsid w:val="00AE3AFE"/>
    <w:rsid w:val="00AE4023"/>
    <w:rsid w:val="00AE440C"/>
    <w:rsid w:val="00AE473F"/>
    <w:rsid w:val="00AE5003"/>
    <w:rsid w:val="00AE598B"/>
    <w:rsid w:val="00AE5C75"/>
    <w:rsid w:val="00AE639C"/>
    <w:rsid w:val="00AE78F7"/>
    <w:rsid w:val="00AF0491"/>
    <w:rsid w:val="00AF05AB"/>
    <w:rsid w:val="00AF0BE4"/>
    <w:rsid w:val="00AF1F0C"/>
    <w:rsid w:val="00AF360F"/>
    <w:rsid w:val="00AF3D2E"/>
    <w:rsid w:val="00AF409C"/>
    <w:rsid w:val="00AF4377"/>
    <w:rsid w:val="00AF534A"/>
    <w:rsid w:val="00AF63DC"/>
    <w:rsid w:val="00AF68C7"/>
    <w:rsid w:val="00B00EA2"/>
    <w:rsid w:val="00B016C0"/>
    <w:rsid w:val="00B023B3"/>
    <w:rsid w:val="00B02DDB"/>
    <w:rsid w:val="00B0396B"/>
    <w:rsid w:val="00B039F2"/>
    <w:rsid w:val="00B03D9D"/>
    <w:rsid w:val="00B05667"/>
    <w:rsid w:val="00B05954"/>
    <w:rsid w:val="00B07782"/>
    <w:rsid w:val="00B07783"/>
    <w:rsid w:val="00B110E7"/>
    <w:rsid w:val="00B120FE"/>
    <w:rsid w:val="00B12647"/>
    <w:rsid w:val="00B126FD"/>
    <w:rsid w:val="00B12A95"/>
    <w:rsid w:val="00B1412A"/>
    <w:rsid w:val="00B14548"/>
    <w:rsid w:val="00B14B80"/>
    <w:rsid w:val="00B16122"/>
    <w:rsid w:val="00B16B41"/>
    <w:rsid w:val="00B16BD8"/>
    <w:rsid w:val="00B17045"/>
    <w:rsid w:val="00B17892"/>
    <w:rsid w:val="00B17DBD"/>
    <w:rsid w:val="00B214CC"/>
    <w:rsid w:val="00B22033"/>
    <w:rsid w:val="00B220E8"/>
    <w:rsid w:val="00B22B66"/>
    <w:rsid w:val="00B233B8"/>
    <w:rsid w:val="00B24428"/>
    <w:rsid w:val="00B25A4D"/>
    <w:rsid w:val="00B276ED"/>
    <w:rsid w:val="00B27914"/>
    <w:rsid w:val="00B30005"/>
    <w:rsid w:val="00B3061B"/>
    <w:rsid w:val="00B308F8"/>
    <w:rsid w:val="00B30AA1"/>
    <w:rsid w:val="00B3473B"/>
    <w:rsid w:val="00B347E4"/>
    <w:rsid w:val="00B3492C"/>
    <w:rsid w:val="00B37C37"/>
    <w:rsid w:val="00B37EFD"/>
    <w:rsid w:val="00B40446"/>
    <w:rsid w:val="00B40C51"/>
    <w:rsid w:val="00B40EF1"/>
    <w:rsid w:val="00B41285"/>
    <w:rsid w:val="00B419DC"/>
    <w:rsid w:val="00B41C94"/>
    <w:rsid w:val="00B423B6"/>
    <w:rsid w:val="00B428EF"/>
    <w:rsid w:val="00B42BAD"/>
    <w:rsid w:val="00B43806"/>
    <w:rsid w:val="00B44EA6"/>
    <w:rsid w:val="00B4606F"/>
    <w:rsid w:val="00B51246"/>
    <w:rsid w:val="00B5127F"/>
    <w:rsid w:val="00B52554"/>
    <w:rsid w:val="00B52B81"/>
    <w:rsid w:val="00B52F12"/>
    <w:rsid w:val="00B54311"/>
    <w:rsid w:val="00B54A9F"/>
    <w:rsid w:val="00B55A1B"/>
    <w:rsid w:val="00B60614"/>
    <w:rsid w:val="00B60FE0"/>
    <w:rsid w:val="00B6170E"/>
    <w:rsid w:val="00B619F4"/>
    <w:rsid w:val="00B64D71"/>
    <w:rsid w:val="00B662BA"/>
    <w:rsid w:val="00B70331"/>
    <w:rsid w:val="00B71403"/>
    <w:rsid w:val="00B71554"/>
    <w:rsid w:val="00B7169B"/>
    <w:rsid w:val="00B7267B"/>
    <w:rsid w:val="00B7290F"/>
    <w:rsid w:val="00B7323E"/>
    <w:rsid w:val="00B73E5C"/>
    <w:rsid w:val="00B7404B"/>
    <w:rsid w:val="00B7532F"/>
    <w:rsid w:val="00B75910"/>
    <w:rsid w:val="00B75DA2"/>
    <w:rsid w:val="00B75EE8"/>
    <w:rsid w:val="00B76449"/>
    <w:rsid w:val="00B76B81"/>
    <w:rsid w:val="00B76E06"/>
    <w:rsid w:val="00B77DF7"/>
    <w:rsid w:val="00B77E91"/>
    <w:rsid w:val="00B805B3"/>
    <w:rsid w:val="00B8068E"/>
    <w:rsid w:val="00B80851"/>
    <w:rsid w:val="00B811C8"/>
    <w:rsid w:val="00B82EA9"/>
    <w:rsid w:val="00B83CF7"/>
    <w:rsid w:val="00B83E5D"/>
    <w:rsid w:val="00B84F12"/>
    <w:rsid w:val="00B8546E"/>
    <w:rsid w:val="00B85C26"/>
    <w:rsid w:val="00B86D0C"/>
    <w:rsid w:val="00B87024"/>
    <w:rsid w:val="00B90018"/>
    <w:rsid w:val="00B9147D"/>
    <w:rsid w:val="00B915FA"/>
    <w:rsid w:val="00B92DDC"/>
    <w:rsid w:val="00B93347"/>
    <w:rsid w:val="00B9459A"/>
    <w:rsid w:val="00B9484C"/>
    <w:rsid w:val="00B956A8"/>
    <w:rsid w:val="00B95CA1"/>
    <w:rsid w:val="00B96E0F"/>
    <w:rsid w:val="00BA0B4D"/>
    <w:rsid w:val="00BA1A9E"/>
    <w:rsid w:val="00BA1C21"/>
    <w:rsid w:val="00BA1E57"/>
    <w:rsid w:val="00BA32DF"/>
    <w:rsid w:val="00BA3C0D"/>
    <w:rsid w:val="00BA4A2E"/>
    <w:rsid w:val="00BA56CE"/>
    <w:rsid w:val="00BA6AA1"/>
    <w:rsid w:val="00BA77D8"/>
    <w:rsid w:val="00BA797A"/>
    <w:rsid w:val="00BB022D"/>
    <w:rsid w:val="00BB0436"/>
    <w:rsid w:val="00BB049E"/>
    <w:rsid w:val="00BB0C20"/>
    <w:rsid w:val="00BB1017"/>
    <w:rsid w:val="00BB146E"/>
    <w:rsid w:val="00BB215E"/>
    <w:rsid w:val="00BB25A3"/>
    <w:rsid w:val="00BB2C7E"/>
    <w:rsid w:val="00BB3B3E"/>
    <w:rsid w:val="00BB4EFB"/>
    <w:rsid w:val="00BB5563"/>
    <w:rsid w:val="00BB56C1"/>
    <w:rsid w:val="00BB5B26"/>
    <w:rsid w:val="00BB6B6C"/>
    <w:rsid w:val="00BC1719"/>
    <w:rsid w:val="00BC2DC3"/>
    <w:rsid w:val="00BC3F07"/>
    <w:rsid w:val="00BC40CA"/>
    <w:rsid w:val="00BC4C8C"/>
    <w:rsid w:val="00BC4CCB"/>
    <w:rsid w:val="00BC5888"/>
    <w:rsid w:val="00BC5FAE"/>
    <w:rsid w:val="00BC71EE"/>
    <w:rsid w:val="00BD013A"/>
    <w:rsid w:val="00BD0A03"/>
    <w:rsid w:val="00BD1F03"/>
    <w:rsid w:val="00BD243C"/>
    <w:rsid w:val="00BD2452"/>
    <w:rsid w:val="00BD32C2"/>
    <w:rsid w:val="00BD4B7C"/>
    <w:rsid w:val="00BD514F"/>
    <w:rsid w:val="00BD5604"/>
    <w:rsid w:val="00BD58AE"/>
    <w:rsid w:val="00BD60E6"/>
    <w:rsid w:val="00BD615E"/>
    <w:rsid w:val="00BD6B12"/>
    <w:rsid w:val="00BD775E"/>
    <w:rsid w:val="00BE05CD"/>
    <w:rsid w:val="00BE083E"/>
    <w:rsid w:val="00BE0BD3"/>
    <w:rsid w:val="00BE0E2E"/>
    <w:rsid w:val="00BE143C"/>
    <w:rsid w:val="00BE3079"/>
    <w:rsid w:val="00BE3854"/>
    <w:rsid w:val="00BE3BF6"/>
    <w:rsid w:val="00BE401A"/>
    <w:rsid w:val="00BE427E"/>
    <w:rsid w:val="00BE5E13"/>
    <w:rsid w:val="00BE6340"/>
    <w:rsid w:val="00BE71D3"/>
    <w:rsid w:val="00BE7D4A"/>
    <w:rsid w:val="00BE7E67"/>
    <w:rsid w:val="00BF08B8"/>
    <w:rsid w:val="00BF0AC3"/>
    <w:rsid w:val="00BF0D1C"/>
    <w:rsid w:val="00BF1A98"/>
    <w:rsid w:val="00BF1DAB"/>
    <w:rsid w:val="00BF210E"/>
    <w:rsid w:val="00BF30EC"/>
    <w:rsid w:val="00BF3F41"/>
    <w:rsid w:val="00BF4507"/>
    <w:rsid w:val="00BF4659"/>
    <w:rsid w:val="00BF4F3E"/>
    <w:rsid w:val="00BF52DC"/>
    <w:rsid w:val="00BF7304"/>
    <w:rsid w:val="00C00138"/>
    <w:rsid w:val="00C02038"/>
    <w:rsid w:val="00C02687"/>
    <w:rsid w:val="00C02764"/>
    <w:rsid w:val="00C02C32"/>
    <w:rsid w:val="00C035D7"/>
    <w:rsid w:val="00C03C48"/>
    <w:rsid w:val="00C03E0A"/>
    <w:rsid w:val="00C04FB1"/>
    <w:rsid w:val="00C05164"/>
    <w:rsid w:val="00C05FC9"/>
    <w:rsid w:val="00C061B7"/>
    <w:rsid w:val="00C06779"/>
    <w:rsid w:val="00C0783D"/>
    <w:rsid w:val="00C07BC3"/>
    <w:rsid w:val="00C07EC9"/>
    <w:rsid w:val="00C1158C"/>
    <w:rsid w:val="00C12B91"/>
    <w:rsid w:val="00C131EA"/>
    <w:rsid w:val="00C13201"/>
    <w:rsid w:val="00C143FB"/>
    <w:rsid w:val="00C14885"/>
    <w:rsid w:val="00C17163"/>
    <w:rsid w:val="00C1762A"/>
    <w:rsid w:val="00C178FC"/>
    <w:rsid w:val="00C20AAF"/>
    <w:rsid w:val="00C22250"/>
    <w:rsid w:val="00C222BA"/>
    <w:rsid w:val="00C2237C"/>
    <w:rsid w:val="00C22526"/>
    <w:rsid w:val="00C2346F"/>
    <w:rsid w:val="00C23E51"/>
    <w:rsid w:val="00C24720"/>
    <w:rsid w:val="00C26913"/>
    <w:rsid w:val="00C30EB3"/>
    <w:rsid w:val="00C3105C"/>
    <w:rsid w:val="00C31FF9"/>
    <w:rsid w:val="00C32EA5"/>
    <w:rsid w:val="00C34367"/>
    <w:rsid w:val="00C370EE"/>
    <w:rsid w:val="00C37287"/>
    <w:rsid w:val="00C37FD7"/>
    <w:rsid w:val="00C40271"/>
    <w:rsid w:val="00C404CE"/>
    <w:rsid w:val="00C410B7"/>
    <w:rsid w:val="00C429B2"/>
    <w:rsid w:val="00C429EF"/>
    <w:rsid w:val="00C438DF"/>
    <w:rsid w:val="00C43C35"/>
    <w:rsid w:val="00C443C3"/>
    <w:rsid w:val="00C45F87"/>
    <w:rsid w:val="00C4603A"/>
    <w:rsid w:val="00C46107"/>
    <w:rsid w:val="00C46540"/>
    <w:rsid w:val="00C46BFC"/>
    <w:rsid w:val="00C46E94"/>
    <w:rsid w:val="00C4709D"/>
    <w:rsid w:val="00C47C3A"/>
    <w:rsid w:val="00C50569"/>
    <w:rsid w:val="00C50F9A"/>
    <w:rsid w:val="00C51033"/>
    <w:rsid w:val="00C51EFF"/>
    <w:rsid w:val="00C52EC6"/>
    <w:rsid w:val="00C543A2"/>
    <w:rsid w:val="00C54F3F"/>
    <w:rsid w:val="00C54FCF"/>
    <w:rsid w:val="00C55D4D"/>
    <w:rsid w:val="00C5679B"/>
    <w:rsid w:val="00C5683B"/>
    <w:rsid w:val="00C568E9"/>
    <w:rsid w:val="00C569E8"/>
    <w:rsid w:val="00C56EA5"/>
    <w:rsid w:val="00C576D1"/>
    <w:rsid w:val="00C57CF4"/>
    <w:rsid w:val="00C605F2"/>
    <w:rsid w:val="00C608CC"/>
    <w:rsid w:val="00C61256"/>
    <w:rsid w:val="00C6138A"/>
    <w:rsid w:val="00C6186B"/>
    <w:rsid w:val="00C620FC"/>
    <w:rsid w:val="00C6225D"/>
    <w:rsid w:val="00C62AC5"/>
    <w:rsid w:val="00C63938"/>
    <w:rsid w:val="00C63A1D"/>
    <w:rsid w:val="00C65D5C"/>
    <w:rsid w:val="00C65EDF"/>
    <w:rsid w:val="00C66663"/>
    <w:rsid w:val="00C70190"/>
    <w:rsid w:val="00C70960"/>
    <w:rsid w:val="00C71089"/>
    <w:rsid w:val="00C717D2"/>
    <w:rsid w:val="00C7183C"/>
    <w:rsid w:val="00C71EF4"/>
    <w:rsid w:val="00C720C9"/>
    <w:rsid w:val="00C72117"/>
    <w:rsid w:val="00C72A77"/>
    <w:rsid w:val="00C72D60"/>
    <w:rsid w:val="00C7437F"/>
    <w:rsid w:val="00C748D4"/>
    <w:rsid w:val="00C752C2"/>
    <w:rsid w:val="00C760B0"/>
    <w:rsid w:val="00C7756D"/>
    <w:rsid w:val="00C802D9"/>
    <w:rsid w:val="00C80376"/>
    <w:rsid w:val="00C804E9"/>
    <w:rsid w:val="00C80E3F"/>
    <w:rsid w:val="00C8109E"/>
    <w:rsid w:val="00C8367E"/>
    <w:rsid w:val="00C83752"/>
    <w:rsid w:val="00C84DC2"/>
    <w:rsid w:val="00C854A7"/>
    <w:rsid w:val="00C86E94"/>
    <w:rsid w:val="00C87AE0"/>
    <w:rsid w:val="00C87F5C"/>
    <w:rsid w:val="00C903EA"/>
    <w:rsid w:val="00C90CA3"/>
    <w:rsid w:val="00C91D41"/>
    <w:rsid w:val="00C926CF"/>
    <w:rsid w:val="00C926F8"/>
    <w:rsid w:val="00C92B3B"/>
    <w:rsid w:val="00C92DA0"/>
    <w:rsid w:val="00C93432"/>
    <w:rsid w:val="00C93A1A"/>
    <w:rsid w:val="00C948FA"/>
    <w:rsid w:val="00C95295"/>
    <w:rsid w:val="00C95D14"/>
    <w:rsid w:val="00CA15ED"/>
    <w:rsid w:val="00CA1DD7"/>
    <w:rsid w:val="00CA3990"/>
    <w:rsid w:val="00CA3B59"/>
    <w:rsid w:val="00CA4227"/>
    <w:rsid w:val="00CA4565"/>
    <w:rsid w:val="00CA4AC8"/>
    <w:rsid w:val="00CA5789"/>
    <w:rsid w:val="00CA5B2E"/>
    <w:rsid w:val="00CA6777"/>
    <w:rsid w:val="00CA6B9C"/>
    <w:rsid w:val="00CB1D95"/>
    <w:rsid w:val="00CB1E58"/>
    <w:rsid w:val="00CB218F"/>
    <w:rsid w:val="00CB2558"/>
    <w:rsid w:val="00CB30CA"/>
    <w:rsid w:val="00CB3316"/>
    <w:rsid w:val="00CB3CFB"/>
    <w:rsid w:val="00CB4480"/>
    <w:rsid w:val="00CB4E60"/>
    <w:rsid w:val="00CB5BA3"/>
    <w:rsid w:val="00CB6151"/>
    <w:rsid w:val="00CB6BD6"/>
    <w:rsid w:val="00CB7673"/>
    <w:rsid w:val="00CC08B7"/>
    <w:rsid w:val="00CC0D5E"/>
    <w:rsid w:val="00CC1041"/>
    <w:rsid w:val="00CC29FA"/>
    <w:rsid w:val="00CC3906"/>
    <w:rsid w:val="00CC41A8"/>
    <w:rsid w:val="00CC424D"/>
    <w:rsid w:val="00CC5FCE"/>
    <w:rsid w:val="00CC6330"/>
    <w:rsid w:val="00CC7CFF"/>
    <w:rsid w:val="00CD0B8B"/>
    <w:rsid w:val="00CD17AA"/>
    <w:rsid w:val="00CD1F0F"/>
    <w:rsid w:val="00CD29BD"/>
    <w:rsid w:val="00CD2BC0"/>
    <w:rsid w:val="00CD3771"/>
    <w:rsid w:val="00CD4AD8"/>
    <w:rsid w:val="00CD5E9D"/>
    <w:rsid w:val="00CD6238"/>
    <w:rsid w:val="00CD6C1E"/>
    <w:rsid w:val="00CD7D63"/>
    <w:rsid w:val="00CD7FBD"/>
    <w:rsid w:val="00CE1A8D"/>
    <w:rsid w:val="00CE2412"/>
    <w:rsid w:val="00CE241D"/>
    <w:rsid w:val="00CE44A1"/>
    <w:rsid w:val="00CE5DE6"/>
    <w:rsid w:val="00CE648D"/>
    <w:rsid w:val="00CE6DAE"/>
    <w:rsid w:val="00CF0E56"/>
    <w:rsid w:val="00CF0ECD"/>
    <w:rsid w:val="00CF16AB"/>
    <w:rsid w:val="00CF22DF"/>
    <w:rsid w:val="00CF291D"/>
    <w:rsid w:val="00CF2B24"/>
    <w:rsid w:val="00CF33D0"/>
    <w:rsid w:val="00CF3996"/>
    <w:rsid w:val="00CF3C90"/>
    <w:rsid w:val="00CF3E60"/>
    <w:rsid w:val="00CF564F"/>
    <w:rsid w:val="00CF772E"/>
    <w:rsid w:val="00CF7B4A"/>
    <w:rsid w:val="00D00941"/>
    <w:rsid w:val="00D0094F"/>
    <w:rsid w:val="00D00AB6"/>
    <w:rsid w:val="00D00EB5"/>
    <w:rsid w:val="00D0269F"/>
    <w:rsid w:val="00D0368C"/>
    <w:rsid w:val="00D03767"/>
    <w:rsid w:val="00D03A8A"/>
    <w:rsid w:val="00D0431A"/>
    <w:rsid w:val="00D05669"/>
    <w:rsid w:val="00D057B2"/>
    <w:rsid w:val="00D07F2C"/>
    <w:rsid w:val="00D10682"/>
    <w:rsid w:val="00D109DE"/>
    <w:rsid w:val="00D10BB3"/>
    <w:rsid w:val="00D10D06"/>
    <w:rsid w:val="00D11CA1"/>
    <w:rsid w:val="00D12149"/>
    <w:rsid w:val="00D122AE"/>
    <w:rsid w:val="00D126ED"/>
    <w:rsid w:val="00D12F7C"/>
    <w:rsid w:val="00D13420"/>
    <w:rsid w:val="00D147AF"/>
    <w:rsid w:val="00D15310"/>
    <w:rsid w:val="00D166DC"/>
    <w:rsid w:val="00D1707B"/>
    <w:rsid w:val="00D17717"/>
    <w:rsid w:val="00D17F55"/>
    <w:rsid w:val="00D21836"/>
    <w:rsid w:val="00D22288"/>
    <w:rsid w:val="00D22CA6"/>
    <w:rsid w:val="00D22D2F"/>
    <w:rsid w:val="00D2346F"/>
    <w:rsid w:val="00D23FA1"/>
    <w:rsid w:val="00D2447C"/>
    <w:rsid w:val="00D24B0E"/>
    <w:rsid w:val="00D24E6F"/>
    <w:rsid w:val="00D25F35"/>
    <w:rsid w:val="00D26410"/>
    <w:rsid w:val="00D2659E"/>
    <w:rsid w:val="00D310ED"/>
    <w:rsid w:val="00D314B7"/>
    <w:rsid w:val="00D31E71"/>
    <w:rsid w:val="00D33FD7"/>
    <w:rsid w:val="00D34D6F"/>
    <w:rsid w:val="00D36E4D"/>
    <w:rsid w:val="00D36E8B"/>
    <w:rsid w:val="00D37F3F"/>
    <w:rsid w:val="00D40542"/>
    <w:rsid w:val="00D4139E"/>
    <w:rsid w:val="00D420E3"/>
    <w:rsid w:val="00D4313B"/>
    <w:rsid w:val="00D43996"/>
    <w:rsid w:val="00D4435F"/>
    <w:rsid w:val="00D45A6C"/>
    <w:rsid w:val="00D45ABF"/>
    <w:rsid w:val="00D45BC4"/>
    <w:rsid w:val="00D47B1B"/>
    <w:rsid w:val="00D50062"/>
    <w:rsid w:val="00D516D0"/>
    <w:rsid w:val="00D51C7D"/>
    <w:rsid w:val="00D51DFA"/>
    <w:rsid w:val="00D540C9"/>
    <w:rsid w:val="00D5442E"/>
    <w:rsid w:val="00D54F20"/>
    <w:rsid w:val="00D55E4E"/>
    <w:rsid w:val="00D55F6B"/>
    <w:rsid w:val="00D56463"/>
    <w:rsid w:val="00D56C24"/>
    <w:rsid w:val="00D56DBA"/>
    <w:rsid w:val="00D607DC"/>
    <w:rsid w:val="00D60A21"/>
    <w:rsid w:val="00D60EED"/>
    <w:rsid w:val="00D61A51"/>
    <w:rsid w:val="00D630F4"/>
    <w:rsid w:val="00D63390"/>
    <w:rsid w:val="00D636AA"/>
    <w:rsid w:val="00D63EA2"/>
    <w:rsid w:val="00D64499"/>
    <w:rsid w:val="00D64C46"/>
    <w:rsid w:val="00D64D7B"/>
    <w:rsid w:val="00D65653"/>
    <w:rsid w:val="00D65697"/>
    <w:rsid w:val="00D6606C"/>
    <w:rsid w:val="00D6674A"/>
    <w:rsid w:val="00D67C0E"/>
    <w:rsid w:val="00D67CC5"/>
    <w:rsid w:val="00D67DAC"/>
    <w:rsid w:val="00D67DD7"/>
    <w:rsid w:val="00D67F6D"/>
    <w:rsid w:val="00D706CA"/>
    <w:rsid w:val="00D70DFC"/>
    <w:rsid w:val="00D71328"/>
    <w:rsid w:val="00D7132E"/>
    <w:rsid w:val="00D71D34"/>
    <w:rsid w:val="00D72080"/>
    <w:rsid w:val="00D7449E"/>
    <w:rsid w:val="00D74522"/>
    <w:rsid w:val="00D745C2"/>
    <w:rsid w:val="00D7469E"/>
    <w:rsid w:val="00D74B51"/>
    <w:rsid w:val="00D75C21"/>
    <w:rsid w:val="00D77E5B"/>
    <w:rsid w:val="00D813CC"/>
    <w:rsid w:val="00D81E91"/>
    <w:rsid w:val="00D835C6"/>
    <w:rsid w:val="00D84495"/>
    <w:rsid w:val="00D847EF"/>
    <w:rsid w:val="00D84A34"/>
    <w:rsid w:val="00D84C12"/>
    <w:rsid w:val="00D852CA"/>
    <w:rsid w:val="00D85779"/>
    <w:rsid w:val="00D87170"/>
    <w:rsid w:val="00D900DD"/>
    <w:rsid w:val="00D90383"/>
    <w:rsid w:val="00D90CC2"/>
    <w:rsid w:val="00D96CE9"/>
    <w:rsid w:val="00D96F51"/>
    <w:rsid w:val="00D96FB9"/>
    <w:rsid w:val="00D973FF"/>
    <w:rsid w:val="00D975E0"/>
    <w:rsid w:val="00DA141E"/>
    <w:rsid w:val="00DA1FBF"/>
    <w:rsid w:val="00DA3789"/>
    <w:rsid w:val="00DA68EF"/>
    <w:rsid w:val="00DA6EE2"/>
    <w:rsid w:val="00DA730B"/>
    <w:rsid w:val="00DA731B"/>
    <w:rsid w:val="00DA7D8F"/>
    <w:rsid w:val="00DA7E02"/>
    <w:rsid w:val="00DB0237"/>
    <w:rsid w:val="00DB32BD"/>
    <w:rsid w:val="00DB3DEC"/>
    <w:rsid w:val="00DB41E2"/>
    <w:rsid w:val="00DB5BF4"/>
    <w:rsid w:val="00DB5FA8"/>
    <w:rsid w:val="00DB667B"/>
    <w:rsid w:val="00DB6A2C"/>
    <w:rsid w:val="00DB6B85"/>
    <w:rsid w:val="00DB6CCE"/>
    <w:rsid w:val="00DC019A"/>
    <w:rsid w:val="00DC030C"/>
    <w:rsid w:val="00DC0689"/>
    <w:rsid w:val="00DC06CF"/>
    <w:rsid w:val="00DC06D4"/>
    <w:rsid w:val="00DC07CE"/>
    <w:rsid w:val="00DC0F0E"/>
    <w:rsid w:val="00DC1D43"/>
    <w:rsid w:val="00DC2742"/>
    <w:rsid w:val="00DC3A28"/>
    <w:rsid w:val="00DC3BEC"/>
    <w:rsid w:val="00DC403A"/>
    <w:rsid w:val="00DC4259"/>
    <w:rsid w:val="00DC43BD"/>
    <w:rsid w:val="00DC478A"/>
    <w:rsid w:val="00DC4F6C"/>
    <w:rsid w:val="00DC5290"/>
    <w:rsid w:val="00DC69E4"/>
    <w:rsid w:val="00DC6B82"/>
    <w:rsid w:val="00DC6D1A"/>
    <w:rsid w:val="00DD0F3B"/>
    <w:rsid w:val="00DD11F2"/>
    <w:rsid w:val="00DD1C65"/>
    <w:rsid w:val="00DD2F9D"/>
    <w:rsid w:val="00DD388B"/>
    <w:rsid w:val="00DD46C9"/>
    <w:rsid w:val="00DD513E"/>
    <w:rsid w:val="00DD5B4D"/>
    <w:rsid w:val="00DD6ADC"/>
    <w:rsid w:val="00DE056C"/>
    <w:rsid w:val="00DE2515"/>
    <w:rsid w:val="00DE2791"/>
    <w:rsid w:val="00DE45D2"/>
    <w:rsid w:val="00DE4770"/>
    <w:rsid w:val="00DE4A77"/>
    <w:rsid w:val="00DE4B7C"/>
    <w:rsid w:val="00DE5438"/>
    <w:rsid w:val="00DE64F4"/>
    <w:rsid w:val="00DE6635"/>
    <w:rsid w:val="00DE7C55"/>
    <w:rsid w:val="00DF07AA"/>
    <w:rsid w:val="00DF083E"/>
    <w:rsid w:val="00DF0CB3"/>
    <w:rsid w:val="00DF0F8F"/>
    <w:rsid w:val="00DF1116"/>
    <w:rsid w:val="00DF245D"/>
    <w:rsid w:val="00DF2557"/>
    <w:rsid w:val="00DF4160"/>
    <w:rsid w:val="00DF4B22"/>
    <w:rsid w:val="00DF4D12"/>
    <w:rsid w:val="00DF5894"/>
    <w:rsid w:val="00DF664B"/>
    <w:rsid w:val="00DF6807"/>
    <w:rsid w:val="00DF7F0F"/>
    <w:rsid w:val="00E00747"/>
    <w:rsid w:val="00E02A10"/>
    <w:rsid w:val="00E02DE1"/>
    <w:rsid w:val="00E03596"/>
    <w:rsid w:val="00E04E79"/>
    <w:rsid w:val="00E052D8"/>
    <w:rsid w:val="00E0577B"/>
    <w:rsid w:val="00E061D8"/>
    <w:rsid w:val="00E06E08"/>
    <w:rsid w:val="00E074FD"/>
    <w:rsid w:val="00E100B4"/>
    <w:rsid w:val="00E1097C"/>
    <w:rsid w:val="00E11759"/>
    <w:rsid w:val="00E129EE"/>
    <w:rsid w:val="00E13635"/>
    <w:rsid w:val="00E148D3"/>
    <w:rsid w:val="00E161AF"/>
    <w:rsid w:val="00E17114"/>
    <w:rsid w:val="00E171B8"/>
    <w:rsid w:val="00E179C3"/>
    <w:rsid w:val="00E2083E"/>
    <w:rsid w:val="00E2144E"/>
    <w:rsid w:val="00E232F6"/>
    <w:rsid w:val="00E23432"/>
    <w:rsid w:val="00E23BC4"/>
    <w:rsid w:val="00E2429F"/>
    <w:rsid w:val="00E24392"/>
    <w:rsid w:val="00E24C04"/>
    <w:rsid w:val="00E25389"/>
    <w:rsid w:val="00E25A64"/>
    <w:rsid w:val="00E25BC2"/>
    <w:rsid w:val="00E27350"/>
    <w:rsid w:val="00E3026D"/>
    <w:rsid w:val="00E30503"/>
    <w:rsid w:val="00E31037"/>
    <w:rsid w:val="00E31122"/>
    <w:rsid w:val="00E31136"/>
    <w:rsid w:val="00E3179A"/>
    <w:rsid w:val="00E31FA2"/>
    <w:rsid w:val="00E32136"/>
    <w:rsid w:val="00E327A9"/>
    <w:rsid w:val="00E32C8E"/>
    <w:rsid w:val="00E33544"/>
    <w:rsid w:val="00E3458B"/>
    <w:rsid w:val="00E34962"/>
    <w:rsid w:val="00E35317"/>
    <w:rsid w:val="00E3571D"/>
    <w:rsid w:val="00E359C8"/>
    <w:rsid w:val="00E35C7B"/>
    <w:rsid w:val="00E364EF"/>
    <w:rsid w:val="00E3658F"/>
    <w:rsid w:val="00E36925"/>
    <w:rsid w:val="00E36AD8"/>
    <w:rsid w:val="00E36F23"/>
    <w:rsid w:val="00E3700A"/>
    <w:rsid w:val="00E37A1C"/>
    <w:rsid w:val="00E37CF5"/>
    <w:rsid w:val="00E402F4"/>
    <w:rsid w:val="00E40449"/>
    <w:rsid w:val="00E4126B"/>
    <w:rsid w:val="00E4224E"/>
    <w:rsid w:val="00E42623"/>
    <w:rsid w:val="00E42E80"/>
    <w:rsid w:val="00E43D74"/>
    <w:rsid w:val="00E44127"/>
    <w:rsid w:val="00E44EF0"/>
    <w:rsid w:val="00E45209"/>
    <w:rsid w:val="00E4561B"/>
    <w:rsid w:val="00E45670"/>
    <w:rsid w:val="00E45CD9"/>
    <w:rsid w:val="00E50970"/>
    <w:rsid w:val="00E50E76"/>
    <w:rsid w:val="00E5223C"/>
    <w:rsid w:val="00E53E13"/>
    <w:rsid w:val="00E57272"/>
    <w:rsid w:val="00E57994"/>
    <w:rsid w:val="00E57FD7"/>
    <w:rsid w:val="00E602B5"/>
    <w:rsid w:val="00E611C8"/>
    <w:rsid w:val="00E64B23"/>
    <w:rsid w:val="00E66269"/>
    <w:rsid w:val="00E70307"/>
    <w:rsid w:val="00E70DE0"/>
    <w:rsid w:val="00E73389"/>
    <w:rsid w:val="00E73753"/>
    <w:rsid w:val="00E73A9F"/>
    <w:rsid w:val="00E741DB"/>
    <w:rsid w:val="00E74432"/>
    <w:rsid w:val="00E74608"/>
    <w:rsid w:val="00E74832"/>
    <w:rsid w:val="00E74D7F"/>
    <w:rsid w:val="00E755E6"/>
    <w:rsid w:val="00E75AE1"/>
    <w:rsid w:val="00E75FC7"/>
    <w:rsid w:val="00E7648D"/>
    <w:rsid w:val="00E76831"/>
    <w:rsid w:val="00E77455"/>
    <w:rsid w:val="00E77D9B"/>
    <w:rsid w:val="00E77E4E"/>
    <w:rsid w:val="00E81E14"/>
    <w:rsid w:val="00E82477"/>
    <w:rsid w:val="00E8298D"/>
    <w:rsid w:val="00E82AB6"/>
    <w:rsid w:val="00E837EF"/>
    <w:rsid w:val="00E8400B"/>
    <w:rsid w:val="00E8449D"/>
    <w:rsid w:val="00E84B44"/>
    <w:rsid w:val="00E850E6"/>
    <w:rsid w:val="00E868CC"/>
    <w:rsid w:val="00E86DDA"/>
    <w:rsid w:val="00E86F3B"/>
    <w:rsid w:val="00E87F45"/>
    <w:rsid w:val="00E90270"/>
    <w:rsid w:val="00E917F2"/>
    <w:rsid w:val="00E93E3E"/>
    <w:rsid w:val="00E949A2"/>
    <w:rsid w:val="00E9515F"/>
    <w:rsid w:val="00E95373"/>
    <w:rsid w:val="00E96763"/>
    <w:rsid w:val="00EA093D"/>
    <w:rsid w:val="00EA24BB"/>
    <w:rsid w:val="00EA3C83"/>
    <w:rsid w:val="00EA4D76"/>
    <w:rsid w:val="00EA6DD6"/>
    <w:rsid w:val="00EA70AF"/>
    <w:rsid w:val="00EA7D4B"/>
    <w:rsid w:val="00EA7FF5"/>
    <w:rsid w:val="00EB1162"/>
    <w:rsid w:val="00EB1D98"/>
    <w:rsid w:val="00EB208C"/>
    <w:rsid w:val="00EB29A9"/>
    <w:rsid w:val="00EB3B76"/>
    <w:rsid w:val="00EB402E"/>
    <w:rsid w:val="00EB440A"/>
    <w:rsid w:val="00EB4C41"/>
    <w:rsid w:val="00EB61F8"/>
    <w:rsid w:val="00EB6CC7"/>
    <w:rsid w:val="00EC0D5A"/>
    <w:rsid w:val="00EC3BD2"/>
    <w:rsid w:val="00EC654A"/>
    <w:rsid w:val="00EC6A28"/>
    <w:rsid w:val="00EC7D3E"/>
    <w:rsid w:val="00EC7E6B"/>
    <w:rsid w:val="00ED148E"/>
    <w:rsid w:val="00ED1C98"/>
    <w:rsid w:val="00ED257D"/>
    <w:rsid w:val="00ED2C55"/>
    <w:rsid w:val="00ED309A"/>
    <w:rsid w:val="00ED4224"/>
    <w:rsid w:val="00ED49F1"/>
    <w:rsid w:val="00ED61E0"/>
    <w:rsid w:val="00ED726F"/>
    <w:rsid w:val="00ED7BDE"/>
    <w:rsid w:val="00EE0B90"/>
    <w:rsid w:val="00EE0E22"/>
    <w:rsid w:val="00EE15F7"/>
    <w:rsid w:val="00EE18BF"/>
    <w:rsid w:val="00EE1D01"/>
    <w:rsid w:val="00EE30AF"/>
    <w:rsid w:val="00EE42A5"/>
    <w:rsid w:val="00EE4639"/>
    <w:rsid w:val="00EE5E58"/>
    <w:rsid w:val="00EE62B1"/>
    <w:rsid w:val="00EE67AB"/>
    <w:rsid w:val="00EF1590"/>
    <w:rsid w:val="00EF1AF6"/>
    <w:rsid w:val="00EF242A"/>
    <w:rsid w:val="00EF24EF"/>
    <w:rsid w:val="00EF26B7"/>
    <w:rsid w:val="00EF2F32"/>
    <w:rsid w:val="00EF3927"/>
    <w:rsid w:val="00EF7279"/>
    <w:rsid w:val="00F01840"/>
    <w:rsid w:val="00F01DF0"/>
    <w:rsid w:val="00F028E1"/>
    <w:rsid w:val="00F02C40"/>
    <w:rsid w:val="00F03827"/>
    <w:rsid w:val="00F03FBF"/>
    <w:rsid w:val="00F053F5"/>
    <w:rsid w:val="00F06DF0"/>
    <w:rsid w:val="00F0764A"/>
    <w:rsid w:val="00F07D68"/>
    <w:rsid w:val="00F07E79"/>
    <w:rsid w:val="00F10D29"/>
    <w:rsid w:val="00F10FDA"/>
    <w:rsid w:val="00F1124E"/>
    <w:rsid w:val="00F11316"/>
    <w:rsid w:val="00F11831"/>
    <w:rsid w:val="00F11C23"/>
    <w:rsid w:val="00F1299C"/>
    <w:rsid w:val="00F13ED7"/>
    <w:rsid w:val="00F14C2C"/>
    <w:rsid w:val="00F1592C"/>
    <w:rsid w:val="00F15A3D"/>
    <w:rsid w:val="00F15BC5"/>
    <w:rsid w:val="00F16A87"/>
    <w:rsid w:val="00F16E90"/>
    <w:rsid w:val="00F171A9"/>
    <w:rsid w:val="00F2072D"/>
    <w:rsid w:val="00F209A1"/>
    <w:rsid w:val="00F21E22"/>
    <w:rsid w:val="00F21ECE"/>
    <w:rsid w:val="00F229EB"/>
    <w:rsid w:val="00F24099"/>
    <w:rsid w:val="00F24807"/>
    <w:rsid w:val="00F25B23"/>
    <w:rsid w:val="00F25C03"/>
    <w:rsid w:val="00F25CE3"/>
    <w:rsid w:val="00F25EB8"/>
    <w:rsid w:val="00F261B5"/>
    <w:rsid w:val="00F3102E"/>
    <w:rsid w:val="00F3116F"/>
    <w:rsid w:val="00F314C4"/>
    <w:rsid w:val="00F322B0"/>
    <w:rsid w:val="00F32677"/>
    <w:rsid w:val="00F33750"/>
    <w:rsid w:val="00F33B15"/>
    <w:rsid w:val="00F33CC6"/>
    <w:rsid w:val="00F33FDD"/>
    <w:rsid w:val="00F34CD2"/>
    <w:rsid w:val="00F34CE5"/>
    <w:rsid w:val="00F351B7"/>
    <w:rsid w:val="00F352E5"/>
    <w:rsid w:val="00F3638D"/>
    <w:rsid w:val="00F366FD"/>
    <w:rsid w:val="00F371B4"/>
    <w:rsid w:val="00F37ADD"/>
    <w:rsid w:val="00F40C87"/>
    <w:rsid w:val="00F42304"/>
    <w:rsid w:val="00F42642"/>
    <w:rsid w:val="00F42BBD"/>
    <w:rsid w:val="00F43CA7"/>
    <w:rsid w:val="00F43FCF"/>
    <w:rsid w:val="00F44189"/>
    <w:rsid w:val="00F462E0"/>
    <w:rsid w:val="00F47AD3"/>
    <w:rsid w:val="00F47C8C"/>
    <w:rsid w:val="00F51C6F"/>
    <w:rsid w:val="00F537F6"/>
    <w:rsid w:val="00F53A6B"/>
    <w:rsid w:val="00F53A9C"/>
    <w:rsid w:val="00F54BC6"/>
    <w:rsid w:val="00F55843"/>
    <w:rsid w:val="00F563F2"/>
    <w:rsid w:val="00F56D5A"/>
    <w:rsid w:val="00F61F2C"/>
    <w:rsid w:val="00F61F7E"/>
    <w:rsid w:val="00F629B2"/>
    <w:rsid w:val="00F62AC7"/>
    <w:rsid w:val="00F62CE0"/>
    <w:rsid w:val="00F634B7"/>
    <w:rsid w:val="00F63B11"/>
    <w:rsid w:val="00F65DEF"/>
    <w:rsid w:val="00F66775"/>
    <w:rsid w:val="00F67316"/>
    <w:rsid w:val="00F707A2"/>
    <w:rsid w:val="00F7259C"/>
    <w:rsid w:val="00F72834"/>
    <w:rsid w:val="00F730D0"/>
    <w:rsid w:val="00F74709"/>
    <w:rsid w:val="00F752C3"/>
    <w:rsid w:val="00F75825"/>
    <w:rsid w:val="00F76411"/>
    <w:rsid w:val="00F764B8"/>
    <w:rsid w:val="00F76811"/>
    <w:rsid w:val="00F76D59"/>
    <w:rsid w:val="00F8040A"/>
    <w:rsid w:val="00F81105"/>
    <w:rsid w:val="00F8124A"/>
    <w:rsid w:val="00F81D9F"/>
    <w:rsid w:val="00F83152"/>
    <w:rsid w:val="00F833C2"/>
    <w:rsid w:val="00F84296"/>
    <w:rsid w:val="00F86465"/>
    <w:rsid w:val="00F868D1"/>
    <w:rsid w:val="00F86A68"/>
    <w:rsid w:val="00F86FD6"/>
    <w:rsid w:val="00F871A3"/>
    <w:rsid w:val="00F87D8C"/>
    <w:rsid w:val="00F91368"/>
    <w:rsid w:val="00F916CF"/>
    <w:rsid w:val="00F9190D"/>
    <w:rsid w:val="00F91E91"/>
    <w:rsid w:val="00F93EE7"/>
    <w:rsid w:val="00F940E4"/>
    <w:rsid w:val="00F94258"/>
    <w:rsid w:val="00F952C7"/>
    <w:rsid w:val="00F962A2"/>
    <w:rsid w:val="00F97E97"/>
    <w:rsid w:val="00FA1349"/>
    <w:rsid w:val="00FA157B"/>
    <w:rsid w:val="00FA17F4"/>
    <w:rsid w:val="00FA1DEE"/>
    <w:rsid w:val="00FA2D49"/>
    <w:rsid w:val="00FA4E08"/>
    <w:rsid w:val="00FA53CB"/>
    <w:rsid w:val="00FA6C02"/>
    <w:rsid w:val="00FA6D02"/>
    <w:rsid w:val="00FA6FC1"/>
    <w:rsid w:val="00FA7F0B"/>
    <w:rsid w:val="00FB0650"/>
    <w:rsid w:val="00FB0790"/>
    <w:rsid w:val="00FB1AE0"/>
    <w:rsid w:val="00FB3255"/>
    <w:rsid w:val="00FB3C18"/>
    <w:rsid w:val="00FB5600"/>
    <w:rsid w:val="00FB593B"/>
    <w:rsid w:val="00FB5E8A"/>
    <w:rsid w:val="00FB5F38"/>
    <w:rsid w:val="00FB6BE5"/>
    <w:rsid w:val="00FB71D9"/>
    <w:rsid w:val="00FB74FB"/>
    <w:rsid w:val="00FC0198"/>
    <w:rsid w:val="00FC024A"/>
    <w:rsid w:val="00FC0800"/>
    <w:rsid w:val="00FC11CE"/>
    <w:rsid w:val="00FC291F"/>
    <w:rsid w:val="00FC38EB"/>
    <w:rsid w:val="00FC39F7"/>
    <w:rsid w:val="00FC43FC"/>
    <w:rsid w:val="00FC5D1E"/>
    <w:rsid w:val="00FC5F37"/>
    <w:rsid w:val="00FC649B"/>
    <w:rsid w:val="00FC6979"/>
    <w:rsid w:val="00FC736E"/>
    <w:rsid w:val="00FC745E"/>
    <w:rsid w:val="00FC7B40"/>
    <w:rsid w:val="00FD0EA4"/>
    <w:rsid w:val="00FD14A1"/>
    <w:rsid w:val="00FD18B3"/>
    <w:rsid w:val="00FD1D3F"/>
    <w:rsid w:val="00FD1D47"/>
    <w:rsid w:val="00FD2655"/>
    <w:rsid w:val="00FD28BE"/>
    <w:rsid w:val="00FD2AAC"/>
    <w:rsid w:val="00FD2CEA"/>
    <w:rsid w:val="00FD2E21"/>
    <w:rsid w:val="00FD3C3D"/>
    <w:rsid w:val="00FD434F"/>
    <w:rsid w:val="00FD4CFE"/>
    <w:rsid w:val="00FD5FE8"/>
    <w:rsid w:val="00FD6376"/>
    <w:rsid w:val="00FD63AC"/>
    <w:rsid w:val="00FD69CE"/>
    <w:rsid w:val="00FE0251"/>
    <w:rsid w:val="00FE1580"/>
    <w:rsid w:val="00FE1592"/>
    <w:rsid w:val="00FE1791"/>
    <w:rsid w:val="00FE1EF4"/>
    <w:rsid w:val="00FE2AC2"/>
    <w:rsid w:val="00FE3040"/>
    <w:rsid w:val="00FE40AD"/>
    <w:rsid w:val="00FE4B19"/>
    <w:rsid w:val="00FE627C"/>
    <w:rsid w:val="00FE639D"/>
    <w:rsid w:val="00FE6495"/>
    <w:rsid w:val="00FE73E6"/>
    <w:rsid w:val="00FE78D7"/>
    <w:rsid w:val="00FE7CDB"/>
    <w:rsid w:val="00FF004F"/>
    <w:rsid w:val="00FF06C1"/>
    <w:rsid w:val="00FF0B0A"/>
    <w:rsid w:val="00FF0CF9"/>
    <w:rsid w:val="00FF13F7"/>
    <w:rsid w:val="00FF2AAA"/>
    <w:rsid w:val="00FF46C0"/>
    <w:rsid w:val="00FF59C0"/>
    <w:rsid w:val="00FF5C4B"/>
    <w:rsid w:val="00FF5EA8"/>
    <w:rsid w:val="00FF64B9"/>
    <w:rsid w:val="00FF6558"/>
    <w:rsid w:val="00FF6E4F"/>
    <w:rsid w:val="00FF77DB"/>
    <w:rsid w:val="00FF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1" type="connector" idref="#_x0000_s1360"/>
        <o:r id="V:Rule2" type="connector" idref="#_x0000_s1364"/>
        <o:r id="V:Rule3" type="connector" idref="#_x0000_s1339"/>
        <o:r id="V:Rule4" type="connector" idref="#_x0000_s1340"/>
        <o:r id="V:Rule5" type="connector" idref="#_x0000_s1356"/>
        <o:r id="V:Rule6" type="connector" idref="#_x0000_s1349"/>
        <o:r id="V:Rule7" type="connector" idref="#_x0000_s1358"/>
        <o:r id="V:Rule8" type="connector" idref="#_x0000_s1335"/>
        <o:r id="V:Rule9" type="connector" idref="#_x0000_s1368"/>
        <o:r id="V:Rule10" type="connector" idref="#_x0000_s1326"/>
        <o:r id="V:Rule11" type="connector" idref="#_x0000_s1371"/>
        <o:r id="V:Rule12" type="connector" idref="#_x0000_s1352"/>
        <o:r id="V:Rule13" type="connector" idref="#_x0000_s1361"/>
        <o:r id="V:Rule14" type="connector" idref="#_x0000_s1336"/>
        <o:r id="V:Rule15" type="connector" idref="#_x0000_s1337"/>
        <o:r id="V:Rule16" type="connector" idref="#_x0000_s1374"/>
        <o:r id="V:Rule17" type="connector" idref="#_x0000_s1392"/>
        <o:r id="V:Rule18" type="connector" idref="#_x0000_s1378"/>
        <o:r id="V:Rule19" type="connector" idref="#_x0000_s1370"/>
        <o:r id="V:Rule20" type="connector" idref="#_x0000_s1346"/>
        <o:r id="V:Rule21" type="connector" idref="#_x0000_s1380"/>
        <o:r id="V:Rule22" type="connector" idref="#_x0000_s1347"/>
        <o:r id="V:Rule23" type="connector" idref="#_x0000_s1379"/>
        <o:r id="V:Rule24" type="connector" idref="#_x0000_s1324"/>
        <o:r id="V:Rule25" type="connector" idref="#_x0000_s1351"/>
        <o:r id="V:Rule26" type="connector" idref="#_x0000_s1367"/>
        <o:r id="V:Rule27" type="connector" idref="#_x0000_s1381"/>
        <o:r id="V:Rule28" type="connector" idref="#_x0000_s1377"/>
        <o:r id="V:Rule29" type="connector" idref="#_x0000_s1355"/>
        <o:r id="V:Rule30" type="connector" idref="#_x0000_s1375"/>
        <o:r id="V:Rule31" type="connector" idref="#_x0000_s1393"/>
        <o:r id="V:Rule32" type="connector" idref="#_x0000_s1363"/>
        <o:r id="V:Rule33" type="connector" idref="#_x0000_s1343"/>
        <o:r id="V:Rule34" type="connector" idref="#_x0000_s1359"/>
        <o:r id="V:Rule35" type="connector" idref="#_x0000_s1362"/>
        <o:r id="V:Rule36" type="connector" idref="#_x0000_s1365"/>
        <o:r id="V:Rule37" type="connector" idref="#_x0000_s1350"/>
        <o:r id="V:Rule38" type="connector" idref="#_x0000_s1348"/>
        <o:r id="V:Rule39" type="connector" idref="#_x0000_s1369"/>
        <o:r id="V:Rule40" type="connector" idref="#_x0000_s1376"/>
        <o:r id="V:Rule41" type="connector" idref="#_x0000_s1373"/>
        <o:r id="V:Rule42" type="connector" idref="#_x0000_s1328"/>
        <o:r id="V:Rule43" type="connector" idref="#_x0000_s1357"/>
        <o:r id="V:Rule44" type="connector" idref="#_x0000_s1334"/>
        <o:r id="V:Rule45" type="connector" idref="#_x0000_s1372"/>
        <o:r id="V:Rule46" type="connector" idref="#_x0000_s1366"/>
        <o:r id="V:Rule47" type="connector" idref="#_x0000_s1394"/>
      </o:rules>
    </o:shapelayout>
  </w:shapeDefaults>
  <w:decimalSymbol w:val=","/>
  <w:listSeparator w:val=","/>
  <w14:docId w14:val="3F8A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46C"/>
    <w:rPr>
      <w:rFonts w:eastAsia="Times New Roman"/>
      <w:sz w:val="24"/>
      <w:szCs w:val="24"/>
      <w:lang w:val="en-US" w:eastAsia="en-US"/>
    </w:rPr>
  </w:style>
  <w:style w:type="paragraph" w:styleId="Heading1">
    <w:name w:val="heading 1"/>
    <w:basedOn w:val="Normal"/>
    <w:next w:val="Normal"/>
    <w:link w:val="Heading1Char"/>
    <w:qFormat/>
    <w:rsid w:val="00A6746C"/>
    <w:pPr>
      <w:keepNext/>
      <w:jc w:val="center"/>
      <w:outlineLvl w:val="0"/>
    </w:pPr>
    <w:rPr>
      <w:rFonts w:ascii=".VnTimeH" w:eastAsia="SimSun" w:hAnsi=".VnTimeH"/>
      <w:b/>
      <w:bCs/>
      <w:sz w:val="28"/>
    </w:rPr>
  </w:style>
  <w:style w:type="paragraph" w:styleId="Heading3">
    <w:name w:val="heading 3"/>
    <w:basedOn w:val="Normal"/>
    <w:next w:val="Normal"/>
    <w:qFormat/>
    <w:rsid w:val="00A6746C"/>
    <w:pPr>
      <w:keepNext/>
      <w:jc w:val="both"/>
      <w:outlineLvl w:val="2"/>
    </w:pPr>
    <w:rPr>
      <w:rFonts w:ascii=".VnTime" w:hAnsi=".VnTime"/>
      <w:b/>
      <w:bCs/>
      <w:sz w:val="26"/>
    </w:rPr>
  </w:style>
  <w:style w:type="paragraph" w:styleId="Heading4">
    <w:name w:val="heading 4"/>
    <w:basedOn w:val="Normal"/>
    <w:next w:val="Normal"/>
    <w:qFormat/>
    <w:rsid w:val="008F09D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746C"/>
    <w:pPr>
      <w:jc w:val="center"/>
    </w:pPr>
    <w:rPr>
      <w:rFonts w:ascii=".VnTime" w:hAnsi=".VnTime"/>
      <w:sz w:val="26"/>
    </w:rPr>
  </w:style>
  <w:style w:type="paragraph" w:styleId="Header">
    <w:name w:val="header"/>
    <w:basedOn w:val="Normal"/>
    <w:link w:val="HeaderChar"/>
    <w:rsid w:val="00A6746C"/>
    <w:pPr>
      <w:tabs>
        <w:tab w:val="center" w:pos="4320"/>
        <w:tab w:val="right" w:pos="8640"/>
      </w:tabs>
    </w:pPr>
    <w:rPr>
      <w:rFonts w:ascii=".VnTime" w:eastAsia="SimSun" w:hAnsi=".VnTime"/>
      <w:sz w:val="28"/>
    </w:rPr>
  </w:style>
  <w:style w:type="character" w:customStyle="1" w:styleId="HeaderChar">
    <w:name w:val="Header Char"/>
    <w:link w:val="Header"/>
    <w:rsid w:val="00A6746C"/>
    <w:rPr>
      <w:rFonts w:ascii=".VnTime" w:hAnsi=".VnTime"/>
      <w:sz w:val="28"/>
      <w:szCs w:val="24"/>
      <w:lang w:val="en-US" w:eastAsia="en-US" w:bidi="ar-SA"/>
    </w:rPr>
  </w:style>
  <w:style w:type="character" w:customStyle="1" w:styleId="Heading1Char">
    <w:name w:val="Heading 1 Char"/>
    <w:link w:val="Heading1"/>
    <w:rsid w:val="00A6746C"/>
    <w:rPr>
      <w:rFonts w:ascii=".VnTimeH" w:hAnsi=".VnTimeH"/>
      <w:b/>
      <w:bCs/>
      <w:sz w:val="28"/>
      <w:szCs w:val="24"/>
      <w:lang w:val="en-US" w:eastAsia="en-US" w:bidi="ar-SA"/>
    </w:rPr>
  </w:style>
  <w:style w:type="table" w:styleId="TableGrid">
    <w:name w:val="Table Grid"/>
    <w:basedOn w:val="TableNormal"/>
    <w:rsid w:val="00A6746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6746C"/>
    <w:pPr>
      <w:spacing w:after="120"/>
      <w:ind w:left="360"/>
    </w:pPr>
    <w:rPr>
      <w:rFonts w:ascii=".VnTime" w:hAnsi=".VnTime"/>
      <w:sz w:val="28"/>
    </w:rPr>
  </w:style>
  <w:style w:type="paragraph" w:styleId="BodyText2">
    <w:name w:val="Body Text 2"/>
    <w:basedOn w:val="Normal"/>
    <w:rsid w:val="00A6746C"/>
    <w:pPr>
      <w:spacing w:after="120" w:line="480" w:lineRule="auto"/>
    </w:pPr>
    <w:rPr>
      <w:rFonts w:ascii=".VnTime" w:hAnsi=".VnTime"/>
      <w:sz w:val="28"/>
    </w:rPr>
  </w:style>
  <w:style w:type="paragraph" w:styleId="BodyTextIndent2">
    <w:name w:val="Body Text Indent 2"/>
    <w:basedOn w:val="Normal"/>
    <w:rsid w:val="00A6746C"/>
    <w:pPr>
      <w:spacing w:after="120" w:line="480" w:lineRule="auto"/>
      <w:ind w:left="360"/>
    </w:pPr>
    <w:rPr>
      <w:rFonts w:ascii=".VnTime" w:hAnsi=".VnTime"/>
      <w:sz w:val="28"/>
    </w:rPr>
  </w:style>
  <w:style w:type="paragraph" w:styleId="BodyText3">
    <w:name w:val="Body Text 3"/>
    <w:basedOn w:val="Normal"/>
    <w:rsid w:val="00A6746C"/>
    <w:pPr>
      <w:spacing w:after="120"/>
    </w:pPr>
    <w:rPr>
      <w:rFonts w:ascii=".VnTime" w:hAnsi=".VnTime"/>
      <w:sz w:val="16"/>
      <w:szCs w:val="16"/>
    </w:rPr>
  </w:style>
  <w:style w:type="paragraph" w:styleId="Footer">
    <w:name w:val="footer"/>
    <w:basedOn w:val="Normal"/>
    <w:rsid w:val="00A6746C"/>
    <w:pPr>
      <w:tabs>
        <w:tab w:val="center" w:pos="4320"/>
        <w:tab w:val="right" w:pos="8640"/>
      </w:tabs>
    </w:pPr>
  </w:style>
  <w:style w:type="character" w:styleId="PageNumber">
    <w:name w:val="page number"/>
    <w:basedOn w:val="DefaultParagraphFont"/>
    <w:rsid w:val="00A6746C"/>
  </w:style>
  <w:style w:type="character" w:styleId="Hyperlink">
    <w:name w:val="Hyperlink"/>
    <w:basedOn w:val="DefaultParagraphFont"/>
    <w:rsid w:val="00775627"/>
    <w:rPr>
      <w:color w:val="0000FF"/>
      <w:u w:val="single"/>
    </w:rPr>
  </w:style>
  <w:style w:type="character" w:styleId="CommentReference">
    <w:name w:val="annotation reference"/>
    <w:basedOn w:val="DefaultParagraphFont"/>
    <w:rsid w:val="008C653B"/>
    <w:rPr>
      <w:sz w:val="16"/>
      <w:szCs w:val="16"/>
    </w:rPr>
  </w:style>
  <w:style w:type="paragraph" w:styleId="CommentText">
    <w:name w:val="annotation text"/>
    <w:basedOn w:val="Normal"/>
    <w:link w:val="CommentTextChar"/>
    <w:rsid w:val="008C653B"/>
    <w:rPr>
      <w:sz w:val="20"/>
      <w:szCs w:val="20"/>
    </w:rPr>
  </w:style>
  <w:style w:type="character" w:customStyle="1" w:styleId="CommentTextChar">
    <w:name w:val="Comment Text Char"/>
    <w:basedOn w:val="DefaultParagraphFont"/>
    <w:link w:val="CommentText"/>
    <w:rsid w:val="008C653B"/>
    <w:rPr>
      <w:rFonts w:eastAsia="Times New Roman"/>
      <w:lang w:eastAsia="en-US"/>
    </w:rPr>
  </w:style>
  <w:style w:type="paragraph" w:styleId="CommentSubject">
    <w:name w:val="annotation subject"/>
    <w:basedOn w:val="CommentText"/>
    <w:next w:val="CommentText"/>
    <w:link w:val="CommentSubjectChar"/>
    <w:rsid w:val="008C653B"/>
    <w:rPr>
      <w:b/>
      <w:bCs/>
    </w:rPr>
  </w:style>
  <w:style w:type="character" w:customStyle="1" w:styleId="CommentSubjectChar">
    <w:name w:val="Comment Subject Char"/>
    <w:basedOn w:val="CommentTextChar"/>
    <w:link w:val="CommentSubject"/>
    <w:rsid w:val="008C653B"/>
    <w:rPr>
      <w:rFonts w:eastAsia="Times New Roman"/>
      <w:b/>
      <w:bCs/>
      <w:lang w:eastAsia="en-US"/>
    </w:rPr>
  </w:style>
  <w:style w:type="paragraph" w:styleId="BalloonText">
    <w:name w:val="Balloon Text"/>
    <w:basedOn w:val="Normal"/>
    <w:link w:val="BalloonTextChar"/>
    <w:rsid w:val="008C653B"/>
    <w:rPr>
      <w:rFonts w:ascii="Tahoma" w:hAnsi="Tahoma" w:cs="Tahoma"/>
      <w:sz w:val="16"/>
      <w:szCs w:val="16"/>
    </w:rPr>
  </w:style>
  <w:style w:type="character" w:customStyle="1" w:styleId="BalloonTextChar">
    <w:name w:val="Balloon Text Char"/>
    <w:basedOn w:val="DefaultParagraphFont"/>
    <w:link w:val="BalloonText"/>
    <w:rsid w:val="008C653B"/>
    <w:rPr>
      <w:rFonts w:ascii="Tahoma" w:eastAsia="Times New Roman" w:hAnsi="Tahoma" w:cs="Tahoma"/>
      <w:sz w:val="16"/>
      <w:szCs w:val="16"/>
      <w:lang w:eastAsia="en-US"/>
    </w:rPr>
  </w:style>
  <w:style w:type="paragraph" w:styleId="NormalWeb">
    <w:name w:val="Normal (Web)"/>
    <w:basedOn w:val="Normal"/>
    <w:uiPriority w:val="99"/>
    <w:unhideWhenUsed/>
    <w:rsid w:val="008C653B"/>
    <w:pPr>
      <w:spacing w:before="100" w:beforeAutospacing="1" w:after="100" w:afterAutospacing="1"/>
    </w:pPr>
    <w:rPr>
      <w:lang w:eastAsia="zh-TW"/>
    </w:rPr>
  </w:style>
  <w:style w:type="character" w:styleId="FollowedHyperlink">
    <w:name w:val="FollowedHyperlink"/>
    <w:basedOn w:val="DefaultParagraphFont"/>
    <w:rsid w:val="008D0B25"/>
    <w:rPr>
      <w:color w:val="800080"/>
      <w:u w:val="single"/>
    </w:rPr>
  </w:style>
  <w:style w:type="character" w:styleId="Emphasis">
    <w:name w:val="Emphasis"/>
    <w:qFormat/>
    <w:rsid w:val="00D21836"/>
    <w:rPr>
      <w:i/>
      <w:iCs/>
    </w:rPr>
  </w:style>
  <w:style w:type="paragraph" w:styleId="ListParagraph">
    <w:name w:val="List Paragraph"/>
    <w:basedOn w:val="Normal"/>
    <w:uiPriority w:val="34"/>
    <w:qFormat/>
    <w:rsid w:val="00C71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4318">
      <w:bodyDiv w:val="1"/>
      <w:marLeft w:val="0"/>
      <w:marRight w:val="0"/>
      <w:marTop w:val="0"/>
      <w:marBottom w:val="0"/>
      <w:divBdr>
        <w:top w:val="none" w:sz="0" w:space="0" w:color="auto"/>
        <w:left w:val="none" w:sz="0" w:space="0" w:color="auto"/>
        <w:bottom w:val="none" w:sz="0" w:space="0" w:color="auto"/>
        <w:right w:val="none" w:sz="0" w:space="0" w:color="auto"/>
      </w:divBdr>
    </w:div>
    <w:div w:id="183521990">
      <w:bodyDiv w:val="1"/>
      <w:marLeft w:val="0"/>
      <w:marRight w:val="0"/>
      <w:marTop w:val="0"/>
      <w:marBottom w:val="0"/>
      <w:divBdr>
        <w:top w:val="none" w:sz="0" w:space="0" w:color="auto"/>
        <w:left w:val="none" w:sz="0" w:space="0" w:color="auto"/>
        <w:bottom w:val="none" w:sz="0" w:space="0" w:color="auto"/>
        <w:right w:val="none" w:sz="0" w:space="0" w:color="auto"/>
      </w:divBdr>
    </w:div>
    <w:div w:id="788475966">
      <w:bodyDiv w:val="1"/>
      <w:marLeft w:val="0"/>
      <w:marRight w:val="0"/>
      <w:marTop w:val="0"/>
      <w:marBottom w:val="0"/>
      <w:divBdr>
        <w:top w:val="none" w:sz="0" w:space="0" w:color="auto"/>
        <w:left w:val="none" w:sz="0" w:space="0" w:color="auto"/>
        <w:bottom w:val="none" w:sz="0" w:space="0" w:color="auto"/>
        <w:right w:val="none" w:sz="0" w:space="0" w:color="auto"/>
      </w:divBdr>
    </w:div>
    <w:div w:id="1336886552">
      <w:bodyDiv w:val="1"/>
      <w:marLeft w:val="0"/>
      <w:marRight w:val="0"/>
      <w:marTop w:val="0"/>
      <w:marBottom w:val="0"/>
      <w:divBdr>
        <w:top w:val="none" w:sz="0" w:space="0" w:color="auto"/>
        <w:left w:val="none" w:sz="0" w:space="0" w:color="auto"/>
        <w:bottom w:val="none" w:sz="0" w:space="0" w:color="auto"/>
        <w:right w:val="none" w:sz="0" w:space="0" w:color="auto"/>
      </w:divBdr>
    </w:div>
    <w:div w:id="1532960799">
      <w:bodyDiv w:val="1"/>
      <w:marLeft w:val="0"/>
      <w:marRight w:val="0"/>
      <w:marTop w:val="0"/>
      <w:marBottom w:val="0"/>
      <w:divBdr>
        <w:top w:val="none" w:sz="0" w:space="0" w:color="auto"/>
        <w:left w:val="none" w:sz="0" w:space="0" w:color="auto"/>
        <w:bottom w:val="none" w:sz="0" w:space="0" w:color="auto"/>
        <w:right w:val="none" w:sz="0" w:space="0" w:color="auto"/>
      </w:divBdr>
    </w:div>
    <w:div w:id="1723942196">
      <w:bodyDiv w:val="1"/>
      <w:marLeft w:val="0"/>
      <w:marRight w:val="0"/>
      <w:marTop w:val="0"/>
      <w:marBottom w:val="0"/>
      <w:divBdr>
        <w:top w:val="none" w:sz="0" w:space="0" w:color="auto"/>
        <w:left w:val="none" w:sz="0" w:space="0" w:color="auto"/>
        <w:bottom w:val="none" w:sz="0" w:space="0" w:color="auto"/>
        <w:right w:val="none" w:sz="0" w:space="0" w:color="auto"/>
      </w:divBdr>
    </w:div>
    <w:div w:id="1758791602">
      <w:bodyDiv w:val="1"/>
      <w:marLeft w:val="0"/>
      <w:marRight w:val="0"/>
      <w:marTop w:val="0"/>
      <w:marBottom w:val="0"/>
      <w:divBdr>
        <w:top w:val="none" w:sz="0" w:space="0" w:color="auto"/>
        <w:left w:val="none" w:sz="0" w:space="0" w:color="auto"/>
        <w:bottom w:val="none" w:sz="0" w:space="0" w:color="auto"/>
        <w:right w:val="none" w:sz="0" w:space="0" w:color="auto"/>
      </w:divBdr>
    </w:div>
    <w:div w:id="1921983589">
      <w:bodyDiv w:val="1"/>
      <w:marLeft w:val="0"/>
      <w:marRight w:val="0"/>
      <w:marTop w:val="0"/>
      <w:marBottom w:val="0"/>
      <w:divBdr>
        <w:top w:val="none" w:sz="0" w:space="0" w:color="auto"/>
        <w:left w:val="none" w:sz="0" w:space="0" w:color="auto"/>
        <w:bottom w:val="none" w:sz="0" w:space="0" w:color="auto"/>
        <w:right w:val="none" w:sz="0" w:space="0" w:color="auto"/>
      </w:divBdr>
    </w:div>
    <w:div w:id="1929922959">
      <w:bodyDiv w:val="1"/>
      <w:marLeft w:val="0"/>
      <w:marRight w:val="0"/>
      <w:marTop w:val="0"/>
      <w:marBottom w:val="0"/>
      <w:divBdr>
        <w:top w:val="none" w:sz="0" w:space="0" w:color="auto"/>
        <w:left w:val="none" w:sz="0" w:space="0" w:color="auto"/>
        <w:bottom w:val="none" w:sz="0" w:space="0" w:color="auto"/>
        <w:right w:val="none" w:sz="0" w:space="0" w:color="auto"/>
      </w:divBdr>
    </w:div>
    <w:div w:id="1958027210">
      <w:bodyDiv w:val="1"/>
      <w:marLeft w:val="0"/>
      <w:marRight w:val="0"/>
      <w:marTop w:val="0"/>
      <w:marBottom w:val="0"/>
      <w:divBdr>
        <w:top w:val="none" w:sz="0" w:space="0" w:color="auto"/>
        <w:left w:val="none" w:sz="0" w:space="0" w:color="auto"/>
        <w:bottom w:val="none" w:sz="0" w:space="0" w:color="auto"/>
        <w:right w:val="none" w:sz="0" w:space="0" w:color="auto"/>
      </w:divBdr>
    </w:div>
    <w:div w:id="2017688068">
      <w:bodyDiv w:val="1"/>
      <w:marLeft w:val="0"/>
      <w:marRight w:val="0"/>
      <w:marTop w:val="0"/>
      <w:marBottom w:val="0"/>
      <w:divBdr>
        <w:top w:val="none" w:sz="0" w:space="0" w:color="auto"/>
        <w:left w:val="none" w:sz="0" w:space="0" w:color="auto"/>
        <w:bottom w:val="none" w:sz="0" w:space="0" w:color="auto"/>
        <w:right w:val="none" w:sz="0" w:space="0" w:color="auto"/>
      </w:divBdr>
    </w:div>
    <w:div w:id="21465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S07%20ND59.doc" TargetMode="External"/><Relationship Id="rId21" Type="http://schemas.openxmlformats.org/officeDocument/2006/relationships/hyperlink" Target="MS04%20TT18.doc" TargetMode="External"/><Relationship Id="rId42" Type="http://schemas.openxmlformats.org/officeDocument/2006/relationships/hyperlink" Target="BM-15-06.doc" TargetMode="External"/><Relationship Id="rId47" Type="http://schemas.openxmlformats.org/officeDocument/2006/relationships/hyperlink" Target="BM-15-08.doc" TargetMode="External"/><Relationship Id="rId63" Type="http://schemas.openxmlformats.org/officeDocument/2006/relationships/hyperlink" Target="PL07%20TT23.doc" TargetMode="External"/><Relationship Id="rId68" Type="http://schemas.openxmlformats.org/officeDocument/2006/relationships/hyperlink" Target="BM-15-11.doc" TargetMode="External"/><Relationship Id="rId2" Type="http://schemas.openxmlformats.org/officeDocument/2006/relationships/numbering" Target="numbering.xml"/><Relationship Id="rId16" Type="http://schemas.openxmlformats.org/officeDocument/2006/relationships/hyperlink" Target="MS04%20ND59.doc" TargetMode="External"/><Relationship Id="rId29" Type="http://schemas.openxmlformats.org/officeDocument/2006/relationships/hyperlink" Target="BM-15-05.doc" TargetMode="External"/><Relationship Id="rId11" Type="http://schemas.openxmlformats.org/officeDocument/2006/relationships/hyperlink" Target="PL-15-01.doc" TargetMode="External"/><Relationship Id="rId24" Type="http://schemas.openxmlformats.org/officeDocument/2006/relationships/hyperlink" Target="PL-15-03.doc" TargetMode="External"/><Relationship Id="rId32" Type="http://schemas.openxmlformats.org/officeDocument/2006/relationships/hyperlink" Target="PL-15-06.doc" TargetMode="External"/><Relationship Id="rId37" Type="http://schemas.openxmlformats.org/officeDocument/2006/relationships/hyperlink" Target="PL-15-09.doc" TargetMode="External"/><Relationship Id="rId40" Type="http://schemas.openxmlformats.org/officeDocument/2006/relationships/hyperlink" Target="PL-15-10.doc" TargetMode="External"/><Relationship Id="rId45" Type="http://schemas.openxmlformats.org/officeDocument/2006/relationships/hyperlink" Target="MS03%20TT19.doc" TargetMode="External"/><Relationship Id="rId53" Type="http://schemas.openxmlformats.org/officeDocument/2006/relationships/hyperlink" Target="PL04%20TT23.doc" TargetMode="External"/><Relationship Id="rId58" Type="http://schemas.openxmlformats.org/officeDocument/2006/relationships/hyperlink" Target="PL3B%20TT23.doc" TargetMode="External"/><Relationship Id="rId66" Type="http://schemas.openxmlformats.org/officeDocument/2006/relationships/hyperlink" Target="MS05%20TT19.doc" TargetMode="External"/><Relationship Id="rId5" Type="http://schemas.openxmlformats.org/officeDocument/2006/relationships/settings" Target="settings.xml"/><Relationship Id="rId61" Type="http://schemas.openxmlformats.org/officeDocument/2006/relationships/hyperlink" Target="PL6B%20TT23.doc" TargetMode="External"/><Relationship Id="rId19" Type="http://schemas.openxmlformats.org/officeDocument/2006/relationships/hyperlink" Target="MS03%20ND59.doc" TargetMode="External"/><Relationship Id="rId14" Type="http://schemas.openxmlformats.org/officeDocument/2006/relationships/hyperlink" Target="BM-15-02B.doc" TargetMode="External"/><Relationship Id="rId22" Type="http://schemas.openxmlformats.org/officeDocument/2006/relationships/hyperlink" Target="BM-15-03.doc" TargetMode="External"/><Relationship Id="rId27" Type="http://schemas.openxmlformats.org/officeDocument/2006/relationships/hyperlink" Target="PL-15-04.doc" TargetMode="External"/><Relationship Id="rId30" Type="http://schemas.openxmlformats.org/officeDocument/2006/relationships/hyperlink" Target="PL-15-05.doc" TargetMode="External"/><Relationship Id="rId35" Type="http://schemas.openxmlformats.org/officeDocument/2006/relationships/hyperlink" Target="PL-15-07.doc" TargetMode="External"/><Relationship Id="rId43" Type="http://schemas.openxmlformats.org/officeDocument/2006/relationships/hyperlink" Target="PL-15-12.doc" TargetMode="External"/><Relationship Id="rId48" Type="http://schemas.openxmlformats.org/officeDocument/2006/relationships/hyperlink" Target="BM-15-09.doc" TargetMode="External"/><Relationship Id="rId56" Type="http://schemas.openxmlformats.org/officeDocument/2006/relationships/hyperlink" Target="MS03%20TT23.doc" TargetMode="External"/><Relationship Id="rId64" Type="http://schemas.openxmlformats.org/officeDocument/2006/relationships/hyperlink" Target="PL-15-13.doc" TargetMode="External"/><Relationship Id="rId69" Type="http://schemas.openxmlformats.org/officeDocument/2006/relationships/hyperlink" Target="BM-15-12.doc" TargetMode="External"/><Relationship Id="rId8" Type="http://schemas.openxmlformats.org/officeDocument/2006/relationships/endnotes" Target="endnotes.xml"/><Relationship Id="rId51" Type="http://schemas.openxmlformats.org/officeDocument/2006/relationships/hyperlink" Target="PL2A%20TT23.doc"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BM-15-01.doc" TargetMode="External"/><Relationship Id="rId17" Type="http://schemas.openxmlformats.org/officeDocument/2006/relationships/hyperlink" Target="PL-15-02.doc" TargetMode="External"/><Relationship Id="rId25" Type="http://schemas.openxmlformats.org/officeDocument/2006/relationships/hyperlink" Target="MS06%20ND59.doc" TargetMode="External"/><Relationship Id="rId33" Type="http://schemas.openxmlformats.org/officeDocument/2006/relationships/hyperlink" Target="MS02%20TT10.doc" TargetMode="External"/><Relationship Id="rId38" Type="http://schemas.openxmlformats.org/officeDocument/2006/relationships/hyperlink" Target="MS10%20TT09.doc" TargetMode="External"/><Relationship Id="rId46" Type="http://schemas.openxmlformats.org/officeDocument/2006/relationships/hyperlink" Target="BM-15-07.doc" TargetMode="External"/><Relationship Id="rId59" Type="http://schemas.openxmlformats.org/officeDocument/2006/relationships/hyperlink" Target="PL5A%20TT23.doc" TargetMode="External"/><Relationship Id="rId67" Type="http://schemas.openxmlformats.org/officeDocument/2006/relationships/hyperlink" Target="MS06%20TT19.doc" TargetMode="External"/><Relationship Id="rId20" Type="http://schemas.openxmlformats.org/officeDocument/2006/relationships/hyperlink" Target="MS05%20ND59.doc" TargetMode="External"/><Relationship Id="rId41" Type="http://schemas.openxmlformats.org/officeDocument/2006/relationships/hyperlink" Target="PL-15-11.doc" TargetMode="External"/><Relationship Id="rId54" Type="http://schemas.openxmlformats.org/officeDocument/2006/relationships/hyperlink" Target="MS01%20TT23.doc" TargetMode="External"/><Relationship Id="rId62" Type="http://schemas.openxmlformats.org/officeDocument/2006/relationships/hyperlink" Target="PL6A%20TT23.doc"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S01%20ND59.doc" TargetMode="External"/><Relationship Id="rId23" Type="http://schemas.openxmlformats.org/officeDocument/2006/relationships/hyperlink" Target="BM-15-04.doc" TargetMode="External"/><Relationship Id="rId28" Type="http://schemas.openxmlformats.org/officeDocument/2006/relationships/hyperlink" Target="MS05%20TT18.doc" TargetMode="External"/><Relationship Id="rId36" Type="http://schemas.openxmlformats.org/officeDocument/2006/relationships/hyperlink" Target="PL-15-08.doc" TargetMode="External"/><Relationship Id="rId49" Type="http://schemas.openxmlformats.org/officeDocument/2006/relationships/hyperlink" Target="BM-15-10.doc" TargetMode="External"/><Relationship Id="rId57" Type="http://schemas.openxmlformats.org/officeDocument/2006/relationships/hyperlink" Target="PL3A%20TT23.doc" TargetMode="External"/><Relationship Id="rId10" Type="http://schemas.openxmlformats.org/officeDocument/2006/relationships/hyperlink" Target="PL-15-00.doc" TargetMode="External"/><Relationship Id="rId31" Type="http://schemas.openxmlformats.org/officeDocument/2006/relationships/hyperlink" Target="MS01%20TT10.doc" TargetMode="External"/><Relationship Id="rId44" Type="http://schemas.openxmlformats.org/officeDocument/2006/relationships/hyperlink" Target="MS02%20TT19.doc" TargetMode="External"/><Relationship Id="rId52" Type="http://schemas.openxmlformats.org/officeDocument/2006/relationships/hyperlink" Target="PL2B%20TT23.doc" TargetMode="External"/><Relationship Id="rId60" Type="http://schemas.openxmlformats.org/officeDocument/2006/relationships/hyperlink" Target="PL5B%20TT23.doc" TargetMode="External"/><Relationship Id="rId65" Type="http://schemas.openxmlformats.org/officeDocument/2006/relationships/hyperlink" Target="PL-15-14.doc"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BM-15-02A.doc" TargetMode="External"/><Relationship Id="rId18" Type="http://schemas.openxmlformats.org/officeDocument/2006/relationships/hyperlink" Target="MS02%20ND59.doc" TargetMode="External"/><Relationship Id="rId39" Type="http://schemas.openxmlformats.org/officeDocument/2006/relationships/hyperlink" Target="PL-15-01A.doc" TargetMode="External"/><Relationship Id="rId34" Type="http://schemas.openxmlformats.org/officeDocument/2006/relationships/hyperlink" Target="MS03%20TT10.doc" TargetMode="External"/><Relationship Id="rId50" Type="http://schemas.openxmlformats.org/officeDocument/2006/relationships/hyperlink" Target="PL01%20TT23.doc" TargetMode="External"/><Relationship Id="rId55" Type="http://schemas.openxmlformats.org/officeDocument/2006/relationships/hyperlink" Target="MS02%20TT23.doc" TargetMode="External"/><Relationship Id="rId7" Type="http://schemas.openxmlformats.org/officeDocument/2006/relationships/footnotes" Target="footnote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898C5-B32F-437E-B94A-72E98407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21</Pages>
  <Words>5541</Words>
  <Characters>31587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TỔNG CÔNG TY MÁY ĐỘNG LỰC</vt:lpstr>
    </vt:vector>
  </TitlesOfParts>
  <Company/>
  <LinksUpToDate>false</LinksUpToDate>
  <CharactersWithSpaces>37054</CharactersWithSpaces>
  <SharedDoc>false</SharedDoc>
  <HLinks>
    <vt:vector size="354" baseType="variant">
      <vt:variant>
        <vt:i4>4456456</vt:i4>
      </vt:variant>
      <vt:variant>
        <vt:i4>177</vt:i4>
      </vt:variant>
      <vt:variant>
        <vt:i4>0</vt:i4>
      </vt:variant>
      <vt:variant>
        <vt:i4>5</vt:i4>
      </vt:variant>
      <vt:variant>
        <vt:lpwstr>BM-15-32.doc</vt:lpwstr>
      </vt:variant>
      <vt:variant>
        <vt:lpwstr/>
      </vt:variant>
      <vt:variant>
        <vt:i4>4653064</vt:i4>
      </vt:variant>
      <vt:variant>
        <vt:i4>174</vt:i4>
      </vt:variant>
      <vt:variant>
        <vt:i4>0</vt:i4>
      </vt:variant>
      <vt:variant>
        <vt:i4>5</vt:i4>
      </vt:variant>
      <vt:variant>
        <vt:lpwstr>BM-15-31.doc</vt:lpwstr>
      </vt:variant>
      <vt:variant>
        <vt:lpwstr/>
      </vt:variant>
      <vt:variant>
        <vt:i4>79</vt:i4>
      </vt:variant>
      <vt:variant>
        <vt:i4>171</vt:i4>
      </vt:variant>
      <vt:variant>
        <vt:i4>0</vt:i4>
      </vt:variant>
      <vt:variant>
        <vt:i4>5</vt:i4>
      </vt:variant>
      <vt:variant>
        <vt:lpwstr>BM-15-30B.doc</vt:lpwstr>
      </vt:variant>
      <vt:variant>
        <vt:lpwstr/>
      </vt:variant>
      <vt:variant>
        <vt:i4>76</vt:i4>
      </vt:variant>
      <vt:variant>
        <vt:i4>168</vt:i4>
      </vt:variant>
      <vt:variant>
        <vt:i4>0</vt:i4>
      </vt:variant>
      <vt:variant>
        <vt:i4>5</vt:i4>
      </vt:variant>
      <vt:variant>
        <vt:lpwstr>BM-15-30A.doc</vt:lpwstr>
      </vt:variant>
      <vt:variant>
        <vt:lpwstr/>
      </vt:variant>
      <vt:variant>
        <vt:i4>4390936</vt:i4>
      </vt:variant>
      <vt:variant>
        <vt:i4>165</vt:i4>
      </vt:variant>
      <vt:variant>
        <vt:i4>0</vt:i4>
      </vt:variant>
      <vt:variant>
        <vt:i4>5</vt:i4>
      </vt:variant>
      <vt:variant>
        <vt:lpwstr>PL-15-14.doc</vt:lpwstr>
      </vt:variant>
      <vt:variant>
        <vt:lpwstr/>
      </vt:variant>
      <vt:variant>
        <vt:i4>4456472</vt:i4>
      </vt:variant>
      <vt:variant>
        <vt:i4>162</vt:i4>
      </vt:variant>
      <vt:variant>
        <vt:i4>0</vt:i4>
      </vt:variant>
      <vt:variant>
        <vt:i4>5</vt:i4>
      </vt:variant>
      <vt:variant>
        <vt:lpwstr>PL-15-13.doc</vt:lpwstr>
      </vt:variant>
      <vt:variant>
        <vt:lpwstr/>
      </vt:variant>
      <vt:variant>
        <vt:i4>5177353</vt:i4>
      </vt:variant>
      <vt:variant>
        <vt:i4>159</vt:i4>
      </vt:variant>
      <vt:variant>
        <vt:i4>0</vt:i4>
      </vt:variant>
      <vt:variant>
        <vt:i4>5</vt:i4>
      </vt:variant>
      <vt:variant>
        <vt:lpwstr>BM-15-29.doc</vt:lpwstr>
      </vt:variant>
      <vt:variant>
        <vt:lpwstr/>
      </vt:variant>
      <vt:variant>
        <vt:i4>524366</vt:i4>
      </vt:variant>
      <vt:variant>
        <vt:i4>156</vt:i4>
      </vt:variant>
      <vt:variant>
        <vt:i4>0</vt:i4>
      </vt:variant>
      <vt:variant>
        <vt:i4>5</vt:i4>
      </vt:variant>
      <vt:variant>
        <vt:lpwstr>BM-15-28B.doc</vt:lpwstr>
      </vt:variant>
      <vt:variant>
        <vt:lpwstr/>
      </vt:variant>
      <vt:variant>
        <vt:i4>524365</vt:i4>
      </vt:variant>
      <vt:variant>
        <vt:i4>153</vt:i4>
      </vt:variant>
      <vt:variant>
        <vt:i4>0</vt:i4>
      </vt:variant>
      <vt:variant>
        <vt:i4>5</vt:i4>
      </vt:variant>
      <vt:variant>
        <vt:lpwstr>BM-15-28A.doc</vt:lpwstr>
      </vt:variant>
      <vt:variant>
        <vt:lpwstr/>
      </vt:variant>
      <vt:variant>
        <vt:i4>458830</vt:i4>
      </vt:variant>
      <vt:variant>
        <vt:i4>150</vt:i4>
      </vt:variant>
      <vt:variant>
        <vt:i4>0</vt:i4>
      </vt:variant>
      <vt:variant>
        <vt:i4>5</vt:i4>
      </vt:variant>
      <vt:variant>
        <vt:lpwstr>BM-15-27B.doc</vt:lpwstr>
      </vt:variant>
      <vt:variant>
        <vt:lpwstr/>
      </vt:variant>
      <vt:variant>
        <vt:i4>458829</vt:i4>
      </vt:variant>
      <vt:variant>
        <vt:i4>147</vt:i4>
      </vt:variant>
      <vt:variant>
        <vt:i4>0</vt:i4>
      </vt:variant>
      <vt:variant>
        <vt:i4>5</vt:i4>
      </vt:variant>
      <vt:variant>
        <vt:lpwstr>BM-15-27A.doc</vt:lpwstr>
      </vt:variant>
      <vt:variant>
        <vt:lpwstr/>
      </vt:variant>
      <vt:variant>
        <vt:i4>4194313</vt:i4>
      </vt:variant>
      <vt:variant>
        <vt:i4>144</vt:i4>
      </vt:variant>
      <vt:variant>
        <vt:i4>0</vt:i4>
      </vt:variant>
      <vt:variant>
        <vt:i4>5</vt:i4>
      </vt:variant>
      <vt:variant>
        <vt:lpwstr>BM-15-26.doc</vt:lpwstr>
      </vt:variant>
      <vt:variant>
        <vt:lpwstr/>
      </vt:variant>
      <vt:variant>
        <vt:i4>4390921</vt:i4>
      </vt:variant>
      <vt:variant>
        <vt:i4>141</vt:i4>
      </vt:variant>
      <vt:variant>
        <vt:i4>0</vt:i4>
      </vt:variant>
      <vt:variant>
        <vt:i4>5</vt:i4>
      </vt:variant>
      <vt:variant>
        <vt:lpwstr>BM-15-25.doc</vt:lpwstr>
      </vt:variant>
      <vt:variant>
        <vt:lpwstr/>
      </vt:variant>
      <vt:variant>
        <vt:i4>262223</vt:i4>
      </vt:variant>
      <vt:variant>
        <vt:i4>138</vt:i4>
      </vt:variant>
      <vt:variant>
        <vt:i4>0</vt:i4>
      </vt:variant>
      <vt:variant>
        <vt:i4>5</vt:i4>
      </vt:variant>
      <vt:variant>
        <vt:lpwstr>BM-15-24C.doc</vt:lpwstr>
      </vt:variant>
      <vt:variant>
        <vt:lpwstr/>
      </vt:variant>
      <vt:variant>
        <vt:i4>262222</vt:i4>
      </vt:variant>
      <vt:variant>
        <vt:i4>135</vt:i4>
      </vt:variant>
      <vt:variant>
        <vt:i4>0</vt:i4>
      </vt:variant>
      <vt:variant>
        <vt:i4>5</vt:i4>
      </vt:variant>
      <vt:variant>
        <vt:lpwstr>BM-15-24B.doc</vt:lpwstr>
      </vt:variant>
      <vt:variant>
        <vt:lpwstr/>
      </vt:variant>
      <vt:variant>
        <vt:i4>262221</vt:i4>
      </vt:variant>
      <vt:variant>
        <vt:i4>132</vt:i4>
      </vt:variant>
      <vt:variant>
        <vt:i4>0</vt:i4>
      </vt:variant>
      <vt:variant>
        <vt:i4>5</vt:i4>
      </vt:variant>
      <vt:variant>
        <vt:lpwstr>BM-15-24A.doc</vt:lpwstr>
      </vt:variant>
      <vt:variant>
        <vt:lpwstr/>
      </vt:variant>
      <vt:variant>
        <vt:i4>196687</vt:i4>
      </vt:variant>
      <vt:variant>
        <vt:i4>129</vt:i4>
      </vt:variant>
      <vt:variant>
        <vt:i4>0</vt:i4>
      </vt:variant>
      <vt:variant>
        <vt:i4>5</vt:i4>
      </vt:variant>
      <vt:variant>
        <vt:lpwstr>BM-15-23C.doc</vt:lpwstr>
      </vt:variant>
      <vt:variant>
        <vt:lpwstr/>
      </vt:variant>
      <vt:variant>
        <vt:i4>196686</vt:i4>
      </vt:variant>
      <vt:variant>
        <vt:i4>126</vt:i4>
      </vt:variant>
      <vt:variant>
        <vt:i4>0</vt:i4>
      </vt:variant>
      <vt:variant>
        <vt:i4>5</vt:i4>
      </vt:variant>
      <vt:variant>
        <vt:lpwstr>BM-15-23B.doc</vt:lpwstr>
      </vt:variant>
      <vt:variant>
        <vt:lpwstr/>
      </vt:variant>
      <vt:variant>
        <vt:i4>196685</vt:i4>
      </vt:variant>
      <vt:variant>
        <vt:i4>123</vt:i4>
      </vt:variant>
      <vt:variant>
        <vt:i4>0</vt:i4>
      </vt:variant>
      <vt:variant>
        <vt:i4>5</vt:i4>
      </vt:variant>
      <vt:variant>
        <vt:lpwstr>BM-15-23A.doc</vt:lpwstr>
      </vt:variant>
      <vt:variant>
        <vt:lpwstr/>
      </vt:variant>
      <vt:variant>
        <vt:i4>4456457</vt:i4>
      </vt:variant>
      <vt:variant>
        <vt:i4>120</vt:i4>
      </vt:variant>
      <vt:variant>
        <vt:i4>0</vt:i4>
      </vt:variant>
      <vt:variant>
        <vt:i4>5</vt:i4>
      </vt:variant>
      <vt:variant>
        <vt:lpwstr>BM-15-22.doc</vt:lpwstr>
      </vt:variant>
      <vt:variant>
        <vt:lpwstr/>
      </vt:variant>
      <vt:variant>
        <vt:i4>4653065</vt:i4>
      </vt:variant>
      <vt:variant>
        <vt:i4>117</vt:i4>
      </vt:variant>
      <vt:variant>
        <vt:i4>0</vt:i4>
      </vt:variant>
      <vt:variant>
        <vt:i4>5</vt:i4>
      </vt:variant>
      <vt:variant>
        <vt:lpwstr>BM-15-21.doc</vt:lpwstr>
      </vt:variant>
      <vt:variant>
        <vt:lpwstr/>
      </vt:variant>
      <vt:variant>
        <vt:i4>4587529</vt:i4>
      </vt:variant>
      <vt:variant>
        <vt:i4>114</vt:i4>
      </vt:variant>
      <vt:variant>
        <vt:i4>0</vt:i4>
      </vt:variant>
      <vt:variant>
        <vt:i4>5</vt:i4>
      </vt:variant>
      <vt:variant>
        <vt:lpwstr>BM-15-20.doc</vt:lpwstr>
      </vt:variant>
      <vt:variant>
        <vt:lpwstr/>
      </vt:variant>
      <vt:variant>
        <vt:i4>5177354</vt:i4>
      </vt:variant>
      <vt:variant>
        <vt:i4>111</vt:i4>
      </vt:variant>
      <vt:variant>
        <vt:i4>0</vt:i4>
      </vt:variant>
      <vt:variant>
        <vt:i4>5</vt:i4>
      </vt:variant>
      <vt:variant>
        <vt:lpwstr>BM-15-19.doc</vt:lpwstr>
      </vt:variant>
      <vt:variant>
        <vt:lpwstr/>
      </vt:variant>
      <vt:variant>
        <vt:i4>5111818</vt:i4>
      </vt:variant>
      <vt:variant>
        <vt:i4>108</vt:i4>
      </vt:variant>
      <vt:variant>
        <vt:i4>0</vt:i4>
      </vt:variant>
      <vt:variant>
        <vt:i4>5</vt:i4>
      </vt:variant>
      <vt:variant>
        <vt:lpwstr>BM-15-18.doc</vt:lpwstr>
      </vt:variant>
      <vt:variant>
        <vt:lpwstr/>
      </vt:variant>
      <vt:variant>
        <vt:i4>458829</vt:i4>
      </vt:variant>
      <vt:variant>
        <vt:i4>105</vt:i4>
      </vt:variant>
      <vt:variant>
        <vt:i4>0</vt:i4>
      </vt:variant>
      <vt:variant>
        <vt:i4>5</vt:i4>
      </vt:variant>
      <vt:variant>
        <vt:lpwstr>BM-15-17B.doc</vt:lpwstr>
      </vt:variant>
      <vt:variant>
        <vt:lpwstr/>
      </vt:variant>
      <vt:variant>
        <vt:i4>458830</vt:i4>
      </vt:variant>
      <vt:variant>
        <vt:i4>102</vt:i4>
      </vt:variant>
      <vt:variant>
        <vt:i4>0</vt:i4>
      </vt:variant>
      <vt:variant>
        <vt:i4>5</vt:i4>
      </vt:variant>
      <vt:variant>
        <vt:lpwstr>BM-15-17A.doc</vt:lpwstr>
      </vt:variant>
      <vt:variant>
        <vt:lpwstr/>
      </vt:variant>
      <vt:variant>
        <vt:i4>4522008</vt:i4>
      </vt:variant>
      <vt:variant>
        <vt:i4>99</vt:i4>
      </vt:variant>
      <vt:variant>
        <vt:i4>0</vt:i4>
      </vt:variant>
      <vt:variant>
        <vt:i4>5</vt:i4>
      </vt:variant>
      <vt:variant>
        <vt:lpwstr>PL-15-12.doc</vt:lpwstr>
      </vt:variant>
      <vt:variant>
        <vt:lpwstr/>
      </vt:variant>
      <vt:variant>
        <vt:i4>4194314</vt:i4>
      </vt:variant>
      <vt:variant>
        <vt:i4>96</vt:i4>
      </vt:variant>
      <vt:variant>
        <vt:i4>0</vt:i4>
      </vt:variant>
      <vt:variant>
        <vt:i4>5</vt:i4>
      </vt:variant>
      <vt:variant>
        <vt:lpwstr>BM-15-16.doc</vt:lpwstr>
      </vt:variant>
      <vt:variant>
        <vt:lpwstr/>
      </vt:variant>
      <vt:variant>
        <vt:i4>4587544</vt:i4>
      </vt:variant>
      <vt:variant>
        <vt:i4>93</vt:i4>
      </vt:variant>
      <vt:variant>
        <vt:i4>0</vt:i4>
      </vt:variant>
      <vt:variant>
        <vt:i4>5</vt:i4>
      </vt:variant>
      <vt:variant>
        <vt:lpwstr>PL-15-11.doc</vt:lpwstr>
      </vt:variant>
      <vt:variant>
        <vt:lpwstr/>
      </vt:variant>
      <vt:variant>
        <vt:i4>4653080</vt:i4>
      </vt:variant>
      <vt:variant>
        <vt:i4>90</vt:i4>
      </vt:variant>
      <vt:variant>
        <vt:i4>0</vt:i4>
      </vt:variant>
      <vt:variant>
        <vt:i4>5</vt:i4>
      </vt:variant>
      <vt:variant>
        <vt:lpwstr>PL-15-10.doc</vt:lpwstr>
      </vt:variant>
      <vt:variant>
        <vt:lpwstr/>
      </vt:variant>
      <vt:variant>
        <vt:i4>93</vt:i4>
      </vt:variant>
      <vt:variant>
        <vt:i4>87</vt:i4>
      </vt:variant>
      <vt:variant>
        <vt:i4>0</vt:i4>
      </vt:variant>
      <vt:variant>
        <vt:i4>5</vt:i4>
      </vt:variant>
      <vt:variant>
        <vt:lpwstr>PL-15-01A.doc</vt:lpwstr>
      </vt:variant>
      <vt:variant>
        <vt:lpwstr/>
      </vt:variant>
      <vt:variant>
        <vt:i4>4390922</vt:i4>
      </vt:variant>
      <vt:variant>
        <vt:i4>84</vt:i4>
      </vt:variant>
      <vt:variant>
        <vt:i4>0</vt:i4>
      </vt:variant>
      <vt:variant>
        <vt:i4>5</vt:i4>
      </vt:variant>
      <vt:variant>
        <vt:lpwstr>BM-15-15.doc</vt:lpwstr>
      </vt:variant>
      <vt:variant>
        <vt:lpwstr/>
      </vt:variant>
      <vt:variant>
        <vt:i4>5111833</vt:i4>
      </vt:variant>
      <vt:variant>
        <vt:i4>81</vt:i4>
      </vt:variant>
      <vt:variant>
        <vt:i4>0</vt:i4>
      </vt:variant>
      <vt:variant>
        <vt:i4>5</vt:i4>
      </vt:variant>
      <vt:variant>
        <vt:lpwstr>PL-15-09.doc</vt:lpwstr>
      </vt:variant>
      <vt:variant>
        <vt:lpwstr/>
      </vt:variant>
      <vt:variant>
        <vt:i4>5177369</vt:i4>
      </vt:variant>
      <vt:variant>
        <vt:i4>78</vt:i4>
      </vt:variant>
      <vt:variant>
        <vt:i4>0</vt:i4>
      </vt:variant>
      <vt:variant>
        <vt:i4>5</vt:i4>
      </vt:variant>
      <vt:variant>
        <vt:lpwstr>PL-15-08.doc</vt:lpwstr>
      </vt:variant>
      <vt:variant>
        <vt:lpwstr/>
      </vt:variant>
      <vt:variant>
        <vt:i4>4194329</vt:i4>
      </vt:variant>
      <vt:variant>
        <vt:i4>75</vt:i4>
      </vt:variant>
      <vt:variant>
        <vt:i4>0</vt:i4>
      </vt:variant>
      <vt:variant>
        <vt:i4>5</vt:i4>
      </vt:variant>
      <vt:variant>
        <vt:lpwstr>PL-15-07.doc</vt:lpwstr>
      </vt:variant>
      <vt:variant>
        <vt:lpwstr/>
      </vt:variant>
      <vt:variant>
        <vt:i4>4325386</vt:i4>
      </vt:variant>
      <vt:variant>
        <vt:i4>72</vt:i4>
      </vt:variant>
      <vt:variant>
        <vt:i4>0</vt:i4>
      </vt:variant>
      <vt:variant>
        <vt:i4>5</vt:i4>
      </vt:variant>
      <vt:variant>
        <vt:lpwstr>BM-15-14.doc</vt:lpwstr>
      </vt:variant>
      <vt:variant>
        <vt:lpwstr/>
      </vt:variant>
      <vt:variant>
        <vt:i4>4521994</vt:i4>
      </vt:variant>
      <vt:variant>
        <vt:i4>69</vt:i4>
      </vt:variant>
      <vt:variant>
        <vt:i4>0</vt:i4>
      </vt:variant>
      <vt:variant>
        <vt:i4>5</vt:i4>
      </vt:variant>
      <vt:variant>
        <vt:lpwstr>BM-15-13.doc</vt:lpwstr>
      </vt:variant>
      <vt:variant>
        <vt:lpwstr/>
      </vt:variant>
      <vt:variant>
        <vt:i4>4259865</vt:i4>
      </vt:variant>
      <vt:variant>
        <vt:i4>66</vt:i4>
      </vt:variant>
      <vt:variant>
        <vt:i4>0</vt:i4>
      </vt:variant>
      <vt:variant>
        <vt:i4>5</vt:i4>
      </vt:variant>
      <vt:variant>
        <vt:lpwstr>PL-15-06.doc</vt:lpwstr>
      </vt:variant>
      <vt:variant>
        <vt:lpwstr/>
      </vt:variant>
      <vt:variant>
        <vt:i4>4456458</vt:i4>
      </vt:variant>
      <vt:variant>
        <vt:i4>63</vt:i4>
      </vt:variant>
      <vt:variant>
        <vt:i4>0</vt:i4>
      </vt:variant>
      <vt:variant>
        <vt:i4>5</vt:i4>
      </vt:variant>
      <vt:variant>
        <vt:lpwstr>BM-15-12.doc</vt:lpwstr>
      </vt:variant>
      <vt:variant>
        <vt:lpwstr/>
      </vt:variant>
      <vt:variant>
        <vt:i4>4325401</vt:i4>
      </vt:variant>
      <vt:variant>
        <vt:i4>60</vt:i4>
      </vt:variant>
      <vt:variant>
        <vt:i4>0</vt:i4>
      </vt:variant>
      <vt:variant>
        <vt:i4>5</vt:i4>
      </vt:variant>
      <vt:variant>
        <vt:lpwstr>PL-15-05.doc</vt:lpwstr>
      </vt:variant>
      <vt:variant>
        <vt:lpwstr/>
      </vt:variant>
      <vt:variant>
        <vt:i4>4653066</vt:i4>
      </vt:variant>
      <vt:variant>
        <vt:i4>57</vt:i4>
      </vt:variant>
      <vt:variant>
        <vt:i4>0</vt:i4>
      </vt:variant>
      <vt:variant>
        <vt:i4>5</vt:i4>
      </vt:variant>
      <vt:variant>
        <vt:lpwstr>BM-15-11.doc</vt:lpwstr>
      </vt:variant>
      <vt:variant>
        <vt:lpwstr/>
      </vt:variant>
      <vt:variant>
        <vt:i4>4587530</vt:i4>
      </vt:variant>
      <vt:variant>
        <vt:i4>54</vt:i4>
      </vt:variant>
      <vt:variant>
        <vt:i4>0</vt:i4>
      </vt:variant>
      <vt:variant>
        <vt:i4>5</vt:i4>
      </vt:variant>
      <vt:variant>
        <vt:lpwstr>BM-15-10.doc</vt:lpwstr>
      </vt:variant>
      <vt:variant>
        <vt:lpwstr/>
      </vt:variant>
      <vt:variant>
        <vt:i4>4390937</vt:i4>
      </vt:variant>
      <vt:variant>
        <vt:i4>51</vt:i4>
      </vt:variant>
      <vt:variant>
        <vt:i4>0</vt:i4>
      </vt:variant>
      <vt:variant>
        <vt:i4>5</vt:i4>
      </vt:variant>
      <vt:variant>
        <vt:lpwstr>PL-15-04.doc</vt:lpwstr>
      </vt:variant>
      <vt:variant>
        <vt:lpwstr/>
      </vt:variant>
      <vt:variant>
        <vt:i4>5177355</vt:i4>
      </vt:variant>
      <vt:variant>
        <vt:i4>48</vt:i4>
      </vt:variant>
      <vt:variant>
        <vt:i4>0</vt:i4>
      </vt:variant>
      <vt:variant>
        <vt:i4>5</vt:i4>
      </vt:variant>
      <vt:variant>
        <vt:lpwstr>BM-15-09.doc</vt:lpwstr>
      </vt:variant>
      <vt:variant>
        <vt:lpwstr/>
      </vt:variant>
      <vt:variant>
        <vt:i4>5111819</vt:i4>
      </vt:variant>
      <vt:variant>
        <vt:i4>45</vt:i4>
      </vt:variant>
      <vt:variant>
        <vt:i4>0</vt:i4>
      </vt:variant>
      <vt:variant>
        <vt:i4>5</vt:i4>
      </vt:variant>
      <vt:variant>
        <vt:lpwstr>BM-15-08.doc</vt:lpwstr>
      </vt:variant>
      <vt:variant>
        <vt:lpwstr/>
      </vt:variant>
      <vt:variant>
        <vt:i4>4456473</vt:i4>
      </vt:variant>
      <vt:variant>
        <vt:i4>42</vt:i4>
      </vt:variant>
      <vt:variant>
        <vt:i4>0</vt:i4>
      </vt:variant>
      <vt:variant>
        <vt:i4>5</vt:i4>
      </vt:variant>
      <vt:variant>
        <vt:lpwstr>PL-15-03.doc</vt:lpwstr>
      </vt:variant>
      <vt:variant>
        <vt:lpwstr/>
      </vt:variant>
      <vt:variant>
        <vt:i4>4259851</vt:i4>
      </vt:variant>
      <vt:variant>
        <vt:i4>39</vt:i4>
      </vt:variant>
      <vt:variant>
        <vt:i4>0</vt:i4>
      </vt:variant>
      <vt:variant>
        <vt:i4>5</vt:i4>
      </vt:variant>
      <vt:variant>
        <vt:lpwstr>BM-15-07.doc</vt:lpwstr>
      </vt:variant>
      <vt:variant>
        <vt:lpwstr/>
      </vt:variant>
      <vt:variant>
        <vt:i4>4194315</vt:i4>
      </vt:variant>
      <vt:variant>
        <vt:i4>36</vt:i4>
      </vt:variant>
      <vt:variant>
        <vt:i4>0</vt:i4>
      </vt:variant>
      <vt:variant>
        <vt:i4>5</vt:i4>
      </vt:variant>
      <vt:variant>
        <vt:lpwstr>BM-15-06.doc</vt:lpwstr>
      </vt:variant>
      <vt:variant>
        <vt:lpwstr/>
      </vt:variant>
      <vt:variant>
        <vt:i4>4390923</vt:i4>
      </vt:variant>
      <vt:variant>
        <vt:i4>33</vt:i4>
      </vt:variant>
      <vt:variant>
        <vt:i4>0</vt:i4>
      </vt:variant>
      <vt:variant>
        <vt:i4>5</vt:i4>
      </vt:variant>
      <vt:variant>
        <vt:lpwstr>BM-15-05.doc</vt:lpwstr>
      </vt:variant>
      <vt:variant>
        <vt:lpwstr/>
      </vt:variant>
      <vt:variant>
        <vt:i4>262221</vt:i4>
      </vt:variant>
      <vt:variant>
        <vt:i4>30</vt:i4>
      </vt:variant>
      <vt:variant>
        <vt:i4>0</vt:i4>
      </vt:variant>
      <vt:variant>
        <vt:i4>5</vt:i4>
      </vt:variant>
      <vt:variant>
        <vt:lpwstr>BM-15-04C.doc</vt:lpwstr>
      </vt:variant>
      <vt:variant>
        <vt:lpwstr/>
      </vt:variant>
      <vt:variant>
        <vt:i4>262220</vt:i4>
      </vt:variant>
      <vt:variant>
        <vt:i4>27</vt:i4>
      </vt:variant>
      <vt:variant>
        <vt:i4>0</vt:i4>
      </vt:variant>
      <vt:variant>
        <vt:i4>5</vt:i4>
      </vt:variant>
      <vt:variant>
        <vt:lpwstr>BM-15-04B.doc</vt:lpwstr>
      </vt:variant>
      <vt:variant>
        <vt:lpwstr/>
      </vt:variant>
      <vt:variant>
        <vt:i4>262223</vt:i4>
      </vt:variant>
      <vt:variant>
        <vt:i4>24</vt:i4>
      </vt:variant>
      <vt:variant>
        <vt:i4>0</vt:i4>
      </vt:variant>
      <vt:variant>
        <vt:i4>5</vt:i4>
      </vt:variant>
      <vt:variant>
        <vt:lpwstr>BM-15-04A.doc</vt:lpwstr>
      </vt:variant>
      <vt:variant>
        <vt:lpwstr/>
      </vt:variant>
      <vt:variant>
        <vt:i4>4522009</vt:i4>
      </vt:variant>
      <vt:variant>
        <vt:i4>21</vt:i4>
      </vt:variant>
      <vt:variant>
        <vt:i4>0</vt:i4>
      </vt:variant>
      <vt:variant>
        <vt:i4>5</vt:i4>
      </vt:variant>
      <vt:variant>
        <vt:lpwstr>PL-15-02.doc</vt:lpwstr>
      </vt:variant>
      <vt:variant>
        <vt:lpwstr/>
      </vt:variant>
      <vt:variant>
        <vt:i4>196684</vt:i4>
      </vt:variant>
      <vt:variant>
        <vt:i4>18</vt:i4>
      </vt:variant>
      <vt:variant>
        <vt:i4>0</vt:i4>
      </vt:variant>
      <vt:variant>
        <vt:i4>5</vt:i4>
      </vt:variant>
      <vt:variant>
        <vt:lpwstr>BM-15-03B.doc</vt:lpwstr>
      </vt:variant>
      <vt:variant>
        <vt:lpwstr/>
      </vt:variant>
      <vt:variant>
        <vt:i4>196687</vt:i4>
      </vt:variant>
      <vt:variant>
        <vt:i4>15</vt:i4>
      </vt:variant>
      <vt:variant>
        <vt:i4>0</vt:i4>
      </vt:variant>
      <vt:variant>
        <vt:i4>5</vt:i4>
      </vt:variant>
      <vt:variant>
        <vt:lpwstr>BM-15-03A.doc</vt:lpwstr>
      </vt:variant>
      <vt:variant>
        <vt:lpwstr/>
      </vt:variant>
      <vt:variant>
        <vt:i4>131148</vt:i4>
      </vt:variant>
      <vt:variant>
        <vt:i4>12</vt:i4>
      </vt:variant>
      <vt:variant>
        <vt:i4>0</vt:i4>
      </vt:variant>
      <vt:variant>
        <vt:i4>5</vt:i4>
      </vt:variant>
      <vt:variant>
        <vt:lpwstr>BM-15-02B.doc</vt:lpwstr>
      </vt:variant>
      <vt:variant>
        <vt:lpwstr/>
      </vt:variant>
      <vt:variant>
        <vt:i4>131151</vt:i4>
      </vt:variant>
      <vt:variant>
        <vt:i4>9</vt:i4>
      </vt:variant>
      <vt:variant>
        <vt:i4>0</vt:i4>
      </vt:variant>
      <vt:variant>
        <vt:i4>5</vt:i4>
      </vt:variant>
      <vt:variant>
        <vt:lpwstr>BM-15-02A.doc</vt:lpwstr>
      </vt:variant>
      <vt:variant>
        <vt:lpwstr/>
      </vt:variant>
      <vt:variant>
        <vt:i4>4653067</vt:i4>
      </vt:variant>
      <vt:variant>
        <vt:i4>6</vt:i4>
      </vt:variant>
      <vt:variant>
        <vt:i4>0</vt:i4>
      </vt:variant>
      <vt:variant>
        <vt:i4>5</vt:i4>
      </vt:variant>
      <vt:variant>
        <vt:lpwstr>BM-15-01.doc</vt:lpwstr>
      </vt:variant>
      <vt:variant>
        <vt:lpwstr/>
      </vt:variant>
      <vt:variant>
        <vt:i4>4587545</vt:i4>
      </vt:variant>
      <vt:variant>
        <vt:i4>3</vt:i4>
      </vt:variant>
      <vt:variant>
        <vt:i4>0</vt:i4>
      </vt:variant>
      <vt:variant>
        <vt:i4>5</vt:i4>
      </vt:variant>
      <vt:variant>
        <vt:lpwstr>PL-15-01.doc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MÁY ĐỘNG LỰC</dc:title>
  <dc:creator>User</dc:creator>
  <cp:lastModifiedBy>NguyenVietAnh</cp:lastModifiedBy>
  <cp:revision>76</cp:revision>
  <cp:lastPrinted>2017-06-29T09:09:00Z</cp:lastPrinted>
  <dcterms:created xsi:type="dcterms:W3CDTF">2017-05-09T12:45:00Z</dcterms:created>
  <dcterms:modified xsi:type="dcterms:W3CDTF">2019-09-20T04:04:00Z</dcterms:modified>
</cp:coreProperties>
</file>